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0D203" w14:textId="77777777" w:rsidR="008D49C3" w:rsidRPr="008D49C3" w:rsidRDefault="008D49C3" w:rsidP="008D4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8D49C3">
        <w:rPr>
          <w:rFonts w:ascii="Times New Roman" w:eastAsia="Times New Roman" w:hAnsi="Times New Roman" w:cs="Times New Roman"/>
          <w:kern w:val="0"/>
          <w:sz w:val="22"/>
          <w:szCs w:val="22"/>
          <w14:ligatures w14:val="none"/>
        </w:rPr>
        <w:t>Dear Nick</w:t>
      </w:r>
    </w:p>
    <w:p w14:paraId="2E15A0AC" w14:textId="77777777" w:rsidR="008D49C3" w:rsidRPr="008D49C3" w:rsidRDefault="008D49C3" w:rsidP="008D4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8D49C3">
        <w:rPr>
          <w:rFonts w:ascii="Times New Roman" w:eastAsia="Times New Roman" w:hAnsi="Times New Roman" w:cs="Times New Roman"/>
          <w:kern w:val="0"/>
          <w:sz w:val="22"/>
          <w:szCs w:val="22"/>
          <w14:ligatures w14:val="none"/>
        </w:rPr>
        <w:t> </w:t>
      </w:r>
    </w:p>
    <w:p w14:paraId="0EC1A953" w14:textId="77777777" w:rsidR="008D49C3" w:rsidRPr="008D49C3" w:rsidRDefault="008D49C3" w:rsidP="008D4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8D49C3">
        <w:rPr>
          <w:rFonts w:ascii="Times New Roman" w:eastAsia="Times New Roman" w:hAnsi="Times New Roman" w:cs="Times New Roman"/>
          <w:kern w:val="0"/>
          <w:sz w:val="22"/>
          <w:szCs w:val="22"/>
          <w14:ligatures w14:val="none"/>
        </w:rPr>
        <w:t>Thank you for your email of 24 November asking that we review our response to your FOI request (FOI 286). I am responding to your request for review under the terms of the </w:t>
      </w:r>
      <w:hyperlink r:id="rId4" w:tooltip="https://www.legislation.gov.uk/asp/2002/13/contents" w:history="1">
        <w:r w:rsidRPr="008D49C3">
          <w:rPr>
            <w:rFonts w:ascii="Times New Roman" w:eastAsia="Times New Roman" w:hAnsi="Times New Roman" w:cs="Times New Roman"/>
            <w:color w:val="0000FF"/>
            <w:kern w:val="0"/>
            <w:sz w:val="22"/>
            <w:szCs w:val="22"/>
            <w:u w:val="single"/>
            <w14:ligatures w14:val="none"/>
          </w:rPr>
          <w:t>Freedom of Information (Scotland) Act 2002</w:t>
        </w:r>
      </w:hyperlink>
      <w:r w:rsidRPr="008D49C3">
        <w:rPr>
          <w:rFonts w:ascii="Times New Roman" w:eastAsia="Times New Roman" w:hAnsi="Times New Roman" w:cs="Times New Roman"/>
          <w:kern w:val="0"/>
          <w:sz w:val="22"/>
          <w:szCs w:val="22"/>
          <w14:ligatures w14:val="none"/>
        </w:rPr>
        <w:t> (FOISA).</w:t>
      </w:r>
    </w:p>
    <w:p w14:paraId="36898987" w14:textId="77777777" w:rsidR="008D49C3" w:rsidRPr="008D49C3" w:rsidRDefault="008D49C3" w:rsidP="008D4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8D49C3">
        <w:rPr>
          <w:rFonts w:ascii="Times New Roman" w:eastAsia="Times New Roman" w:hAnsi="Times New Roman" w:cs="Times New Roman"/>
          <w:kern w:val="0"/>
          <w:sz w:val="22"/>
          <w:szCs w:val="22"/>
          <w14:ligatures w14:val="none"/>
        </w:rPr>
        <w:t> </w:t>
      </w:r>
    </w:p>
    <w:p w14:paraId="556DD89B" w14:textId="77777777" w:rsidR="008D49C3" w:rsidRPr="008D49C3" w:rsidRDefault="008D49C3" w:rsidP="008D4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8D49C3">
        <w:rPr>
          <w:rFonts w:ascii="Times New Roman" w:eastAsia="Times New Roman" w:hAnsi="Times New Roman" w:cs="Times New Roman"/>
          <w:b/>
          <w:bCs/>
          <w:kern w:val="0"/>
          <w:sz w:val="22"/>
          <w:szCs w:val="22"/>
          <w14:ligatures w14:val="none"/>
        </w:rPr>
        <w:t>Background</w:t>
      </w:r>
    </w:p>
    <w:p w14:paraId="721BA6F8" w14:textId="77777777" w:rsidR="008D49C3" w:rsidRPr="008D49C3" w:rsidRDefault="008D49C3" w:rsidP="008D4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8D49C3">
        <w:rPr>
          <w:rFonts w:ascii="Times New Roman" w:eastAsia="Times New Roman" w:hAnsi="Times New Roman" w:cs="Times New Roman"/>
          <w:kern w:val="0"/>
          <w:sz w:val="22"/>
          <w:szCs w:val="22"/>
          <w14:ligatures w14:val="none"/>
        </w:rPr>
        <w:t xml:space="preserve">You complained to us on 8 June 2025 about the conduct of the Convener of Loch Lomond and Trossachs National Park Authority (LLTNPA) during June and September 2024 (Case Ref. NPA/LLT/4337). Following investigation, we found that the Convener had not breached the applicable Code of Conduct. We submitted our report to the Standards Commission for Scotland on 22 October 2025 and on the same date provided you with a copy of our report. On 27 October 2025, the Standards Commission </w:t>
      </w:r>
      <w:hyperlink r:id="rId5" w:history="1">
        <w:r w:rsidRPr="008D49C3">
          <w:rPr>
            <w:rFonts w:ascii="Times New Roman" w:eastAsia="Times New Roman" w:hAnsi="Times New Roman" w:cs="Times New Roman"/>
            <w:color w:val="0000FF"/>
            <w:kern w:val="0"/>
            <w:sz w:val="22"/>
            <w:szCs w:val="22"/>
            <w:u w:val="single"/>
            <w14:ligatures w14:val="none"/>
          </w:rPr>
          <w:t>decided to take no further action</w:t>
        </w:r>
      </w:hyperlink>
      <w:r w:rsidRPr="008D49C3">
        <w:rPr>
          <w:rFonts w:ascii="Times New Roman" w:eastAsia="Times New Roman" w:hAnsi="Times New Roman" w:cs="Times New Roman"/>
          <w:kern w:val="0"/>
          <w:sz w:val="22"/>
          <w:szCs w:val="22"/>
          <w14:ligatures w14:val="none"/>
        </w:rPr>
        <w:t>.</w:t>
      </w:r>
    </w:p>
    <w:p w14:paraId="29E1712E" w14:textId="77777777" w:rsidR="008D49C3" w:rsidRPr="008D49C3" w:rsidRDefault="008D49C3" w:rsidP="008D4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8D49C3">
        <w:rPr>
          <w:rFonts w:ascii="Times New Roman" w:eastAsia="Times New Roman" w:hAnsi="Times New Roman" w:cs="Times New Roman"/>
          <w:kern w:val="0"/>
          <w:sz w:val="22"/>
          <w:szCs w:val="22"/>
          <w14:ligatures w14:val="none"/>
        </w:rPr>
        <w:t> </w:t>
      </w:r>
    </w:p>
    <w:p w14:paraId="48BFB991" w14:textId="77777777" w:rsidR="008D49C3" w:rsidRPr="008D49C3" w:rsidRDefault="008D49C3" w:rsidP="008D4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8D49C3">
        <w:rPr>
          <w:rFonts w:ascii="Times New Roman" w:eastAsia="Times New Roman" w:hAnsi="Times New Roman" w:cs="Times New Roman"/>
          <w:kern w:val="0"/>
          <w:sz w:val="22"/>
          <w:szCs w:val="22"/>
          <w14:ligatures w14:val="none"/>
        </w:rPr>
        <w:t xml:space="preserve">As part of our investigation, we obtained a copy of a video recording of a LLTNPA board meeting held on 10 June 2024. </w:t>
      </w:r>
    </w:p>
    <w:p w14:paraId="7E3ED0EE" w14:textId="77777777" w:rsidR="008D49C3" w:rsidRPr="008D49C3" w:rsidRDefault="008D49C3" w:rsidP="008D4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8D49C3">
        <w:rPr>
          <w:rFonts w:ascii="Times New Roman" w:eastAsia="Times New Roman" w:hAnsi="Times New Roman" w:cs="Times New Roman"/>
          <w:kern w:val="0"/>
          <w:sz w:val="22"/>
          <w:szCs w:val="22"/>
          <w14:ligatures w14:val="none"/>
        </w:rPr>
        <w:t> </w:t>
      </w:r>
    </w:p>
    <w:p w14:paraId="4AE231D2" w14:textId="77777777" w:rsidR="008D49C3" w:rsidRPr="008D49C3" w:rsidRDefault="008D49C3" w:rsidP="008D4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8D49C3">
        <w:rPr>
          <w:rFonts w:ascii="Times New Roman" w:eastAsia="Times New Roman" w:hAnsi="Times New Roman" w:cs="Times New Roman"/>
          <w:b/>
          <w:bCs/>
          <w:kern w:val="0"/>
          <w:sz w:val="22"/>
          <w:szCs w:val="22"/>
          <w14:ligatures w14:val="none"/>
        </w:rPr>
        <w:t>Original FOI request</w:t>
      </w:r>
    </w:p>
    <w:p w14:paraId="629E2CC3" w14:textId="77777777" w:rsidR="008D49C3" w:rsidRPr="008D49C3" w:rsidRDefault="008D49C3" w:rsidP="008D4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8D49C3">
        <w:rPr>
          <w:rFonts w:ascii="Times New Roman" w:eastAsia="Times New Roman" w:hAnsi="Times New Roman" w:cs="Times New Roman"/>
          <w:kern w:val="0"/>
          <w:sz w:val="22"/>
          <w:szCs w:val="22"/>
          <w14:ligatures w14:val="none"/>
        </w:rPr>
        <w:t>Upon receipt of the above report, you asked us for a copy of that recording. We responded on 29 October, refusing the request. The reasoning is set out in our email below dated 29 October.</w:t>
      </w:r>
    </w:p>
    <w:p w14:paraId="69282F1F" w14:textId="77777777" w:rsidR="008D49C3" w:rsidRPr="008D49C3" w:rsidRDefault="008D49C3" w:rsidP="008D4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8D49C3">
        <w:rPr>
          <w:rFonts w:ascii="Times New Roman" w:eastAsia="Times New Roman" w:hAnsi="Times New Roman" w:cs="Times New Roman"/>
          <w:kern w:val="0"/>
          <w:sz w:val="22"/>
          <w:szCs w:val="22"/>
          <w14:ligatures w14:val="none"/>
        </w:rPr>
        <w:t> </w:t>
      </w:r>
    </w:p>
    <w:p w14:paraId="45A4A2E2" w14:textId="77777777" w:rsidR="008D49C3" w:rsidRPr="008D49C3" w:rsidRDefault="008D49C3" w:rsidP="008D4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8D49C3">
        <w:rPr>
          <w:rFonts w:ascii="Times New Roman" w:eastAsia="Times New Roman" w:hAnsi="Times New Roman" w:cs="Times New Roman"/>
          <w:b/>
          <w:bCs/>
          <w:kern w:val="0"/>
          <w:sz w:val="22"/>
          <w:szCs w:val="22"/>
          <w14:ligatures w14:val="none"/>
        </w:rPr>
        <w:t>Request for review</w:t>
      </w:r>
    </w:p>
    <w:p w14:paraId="5809A426" w14:textId="77777777" w:rsidR="008D49C3" w:rsidRPr="008D49C3" w:rsidRDefault="008D49C3" w:rsidP="008D4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8D49C3">
        <w:rPr>
          <w:rFonts w:ascii="Times New Roman" w:eastAsia="Times New Roman" w:hAnsi="Times New Roman" w:cs="Times New Roman"/>
          <w:kern w:val="0"/>
          <w:sz w:val="22"/>
          <w:szCs w:val="22"/>
          <w14:ligatures w14:val="none"/>
        </w:rPr>
        <w:t>In considering your request for review, I have examined the documentation associated with your complaint reference NPA/LLT/4337, the recording itself and our original decision.</w:t>
      </w:r>
    </w:p>
    <w:p w14:paraId="04EB1CCD" w14:textId="77777777" w:rsidR="008D49C3" w:rsidRPr="008D49C3" w:rsidRDefault="008D49C3" w:rsidP="008D4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8D49C3">
        <w:rPr>
          <w:rFonts w:ascii="Times New Roman" w:eastAsia="Times New Roman" w:hAnsi="Times New Roman" w:cs="Times New Roman"/>
          <w:kern w:val="0"/>
          <w:sz w:val="22"/>
          <w:szCs w:val="22"/>
          <w14:ligatures w14:val="none"/>
        </w:rPr>
        <w:t> </w:t>
      </w:r>
    </w:p>
    <w:p w14:paraId="4ABC9387" w14:textId="77777777" w:rsidR="008D49C3" w:rsidRPr="008D49C3" w:rsidRDefault="008D49C3" w:rsidP="008D4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8D49C3">
        <w:rPr>
          <w:rFonts w:ascii="Times New Roman" w:eastAsia="Times New Roman" w:hAnsi="Times New Roman" w:cs="Times New Roman"/>
          <w:kern w:val="0"/>
          <w:sz w:val="22"/>
          <w:szCs w:val="22"/>
          <w14:ligatures w14:val="none"/>
        </w:rPr>
        <w:t xml:space="preserve">Having reviewed the case documentation, I can confirm that the recording was obtained using our powers under </w:t>
      </w:r>
      <w:hyperlink r:id="rId6" w:history="1">
        <w:r w:rsidRPr="008D49C3">
          <w:rPr>
            <w:rFonts w:ascii="Times New Roman" w:eastAsia="Times New Roman" w:hAnsi="Times New Roman" w:cs="Times New Roman"/>
            <w:color w:val="0000FF"/>
            <w:kern w:val="0"/>
            <w:sz w:val="22"/>
            <w:szCs w:val="22"/>
            <w:u w:val="single"/>
            <w:lang w:eastAsia="en-GB"/>
            <w14:ligatures w14:val="none"/>
          </w:rPr>
          <w:t>section 13 of the Ethical Standards in Public Life etc. (Scotland) Act 2000</w:t>
        </w:r>
      </w:hyperlink>
      <w:r w:rsidRPr="008D49C3">
        <w:rPr>
          <w:rFonts w:ascii="Times New Roman" w:eastAsia="Times New Roman" w:hAnsi="Times New Roman" w:cs="Times New Roman"/>
          <w:kern w:val="0"/>
          <w:sz w:val="22"/>
          <w:szCs w:val="22"/>
          <w:lang w:eastAsia="en-GB"/>
          <w14:ligatures w14:val="none"/>
        </w:rPr>
        <w:t xml:space="preserve">. Under this legislation, we have the same powers to obtain evidence as the Court of Session. Material obtained in such a manner has the quality of confidentiality. The recording is held by LLTNPA and our sole purpose in obtaining it was as evidence to assist with our investigation. This was confirmed to LLTNPA. </w:t>
      </w:r>
    </w:p>
    <w:p w14:paraId="3F747E94" w14:textId="77777777" w:rsidR="008D49C3" w:rsidRPr="008D49C3" w:rsidRDefault="008D49C3" w:rsidP="008D4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8D49C3">
        <w:rPr>
          <w:rFonts w:ascii="Times New Roman" w:eastAsia="Times New Roman" w:hAnsi="Times New Roman" w:cs="Times New Roman"/>
          <w:kern w:val="0"/>
          <w:sz w:val="22"/>
          <w:szCs w:val="22"/>
          <w14:ligatures w14:val="none"/>
        </w:rPr>
        <w:t> </w:t>
      </w:r>
    </w:p>
    <w:p w14:paraId="7328DA1D" w14:textId="77777777" w:rsidR="008D49C3" w:rsidRPr="008D49C3" w:rsidRDefault="008D49C3" w:rsidP="008D4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8D49C3">
        <w:rPr>
          <w:rFonts w:ascii="Times New Roman" w:eastAsia="Times New Roman" w:hAnsi="Times New Roman" w:cs="Times New Roman"/>
          <w:color w:val="000000"/>
          <w:kern w:val="0"/>
          <w:sz w:val="22"/>
          <w:szCs w:val="22"/>
          <w:lang w:eastAsia="en-GB"/>
          <w14:ligatures w14:val="none"/>
        </w:rPr>
        <w:t xml:space="preserve">I uphold the original decision not to release the recording. Releasing evidence provided to us would seriously affect how we would be able to operate in future. In many instances organisations would feel inhibited in providing evidence and meaningfully engaging with us if they knew that confidential material or the personal data or third parties provided by them might be made public. This lack of </w:t>
      </w:r>
      <w:r w:rsidRPr="008D49C3">
        <w:rPr>
          <w:rFonts w:ascii="Times New Roman" w:eastAsia="Times New Roman" w:hAnsi="Times New Roman" w:cs="Times New Roman"/>
          <w:color w:val="000000"/>
          <w:kern w:val="0"/>
          <w:sz w:val="22"/>
          <w:szCs w:val="22"/>
          <w:lang w:eastAsia="en-GB"/>
          <w14:ligatures w14:val="none"/>
        </w:rPr>
        <w:lastRenderedPageBreak/>
        <w:t>engagement would undermine our statutory functions, and this would impair and ultimately undermine the investigation process.</w:t>
      </w:r>
    </w:p>
    <w:p w14:paraId="01448F63" w14:textId="77777777" w:rsidR="008D49C3" w:rsidRPr="008D49C3" w:rsidRDefault="008D49C3" w:rsidP="008D4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8D49C3">
        <w:rPr>
          <w:rFonts w:ascii="Times New Roman" w:eastAsia="Times New Roman" w:hAnsi="Times New Roman" w:cs="Times New Roman"/>
          <w:kern w:val="0"/>
          <w:sz w:val="22"/>
          <w:szCs w:val="22"/>
          <w14:ligatures w14:val="none"/>
        </w:rPr>
        <w:t> </w:t>
      </w:r>
    </w:p>
    <w:p w14:paraId="3E3D7E64" w14:textId="77777777" w:rsidR="008D49C3" w:rsidRPr="008D49C3" w:rsidRDefault="008D49C3" w:rsidP="008D4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8D49C3">
        <w:rPr>
          <w:rFonts w:ascii="Times New Roman" w:eastAsia="Times New Roman" w:hAnsi="Times New Roman" w:cs="Times New Roman"/>
          <w:color w:val="000000"/>
          <w:kern w:val="0"/>
          <w:sz w:val="22"/>
          <w:szCs w:val="22"/>
          <w:lang w:eastAsia="en-GB"/>
          <w14:ligatures w14:val="none"/>
        </w:rPr>
        <w:t xml:space="preserve">The recording is being withheld under </w:t>
      </w:r>
      <w:hyperlink r:id="rId7" w:history="1">
        <w:r w:rsidRPr="008D49C3">
          <w:rPr>
            <w:rFonts w:ascii="Times New Roman" w:eastAsia="Times New Roman" w:hAnsi="Times New Roman" w:cs="Times New Roman"/>
            <w:color w:val="0000FF"/>
            <w:kern w:val="0"/>
            <w:sz w:val="22"/>
            <w:szCs w:val="22"/>
            <w:u w:val="single"/>
            <w:lang w:eastAsia="en-GB"/>
            <w14:ligatures w14:val="none"/>
          </w:rPr>
          <w:t>section 35(1)(g) &amp; 2(b)</w:t>
        </w:r>
      </w:hyperlink>
      <w:r w:rsidRPr="008D49C3">
        <w:rPr>
          <w:rFonts w:ascii="Times New Roman" w:eastAsia="Times New Roman" w:hAnsi="Times New Roman" w:cs="Times New Roman"/>
          <w:color w:val="000000"/>
          <w:kern w:val="0"/>
          <w:sz w:val="22"/>
          <w:szCs w:val="22"/>
          <w:lang w:eastAsia="en-GB"/>
          <w14:ligatures w14:val="none"/>
        </w:rPr>
        <w:t> of FOISA which applies when the release of information may substantially prejudice our ability to investigate complaints about improper conduct. Under section 35(1)(g) we must consider whether releasing the information would be in the public interest. The Commissioner found there was no breach in this case and released the "No Breach" report to you in full. This provides details about how we investigated and reached our conclusions, as well as a summary of the recording. Consequently, we consider the public interest has been served.</w:t>
      </w:r>
    </w:p>
    <w:p w14:paraId="5826895C" w14:textId="77777777" w:rsidR="008D49C3" w:rsidRPr="008D49C3" w:rsidRDefault="008D49C3" w:rsidP="008D4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8D49C3">
        <w:rPr>
          <w:rFonts w:ascii="Times New Roman" w:eastAsia="Times New Roman" w:hAnsi="Times New Roman" w:cs="Times New Roman"/>
          <w:kern w:val="0"/>
          <w:sz w:val="22"/>
          <w:szCs w:val="22"/>
          <w14:ligatures w14:val="none"/>
        </w:rPr>
        <w:t> </w:t>
      </w:r>
    </w:p>
    <w:p w14:paraId="59707B37" w14:textId="77777777" w:rsidR="008D49C3" w:rsidRPr="008D49C3" w:rsidRDefault="008D49C3" w:rsidP="008D4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8D49C3">
        <w:rPr>
          <w:rFonts w:ascii="Times New Roman" w:eastAsia="Times New Roman" w:hAnsi="Times New Roman" w:cs="Times New Roman"/>
          <w:kern w:val="0"/>
          <w:sz w:val="22"/>
          <w:szCs w:val="22"/>
          <w14:ligatures w14:val="none"/>
        </w:rPr>
        <w:t xml:space="preserve">In your complaint to us, you advised that you had already requested a copy of this recording from LLTNPA. You provided us with both your original request to LLTNPA and their response to your request for review. I note that LLTNPA, in refusing your request, cited </w:t>
      </w:r>
      <w:hyperlink r:id="rId8" w:history="1">
        <w:r w:rsidRPr="008D49C3">
          <w:rPr>
            <w:rFonts w:ascii="Times New Roman" w:eastAsia="Times New Roman" w:hAnsi="Times New Roman" w:cs="Times New Roman"/>
            <w:color w:val="0000FF"/>
            <w:kern w:val="0"/>
            <w:sz w:val="22"/>
            <w:szCs w:val="22"/>
            <w:u w:val="single"/>
            <w14:ligatures w14:val="none"/>
          </w:rPr>
          <w:t>s38(1)(b)</w:t>
        </w:r>
      </w:hyperlink>
      <w:r w:rsidRPr="008D49C3">
        <w:rPr>
          <w:rFonts w:ascii="Times New Roman" w:eastAsia="Times New Roman" w:hAnsi="Times New Roman" w:cs="Times New Roman"/>
          <w:kern w:val="0"/>
          <w:sz w:val="22"/>
          <w:szCs w:val="22"/>
          <w14:ligatures w14:val="none"/>
        </w:rPr>
        <w:t xml:space="preserve"> of FOISA, that the information was the personal data of third parties. However, they offered you the opportunity to view the recording at their premises.</w:t>
      </w:r>
    </w:p>
    <w:p w14:paraId="4B33E34B" w14:textId="77777777" w:rsidR="008D49C3" w:rsidRPr="008D49C3" w:rsidRDefault="008D49C3" w:rsidP="008D4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8D49C3">
        <w:rPr>
          <w:rFonts w:ascii="Times New Roman" w:eastAsia="Times New Roman" w:hAnsi="Times New Roman" w:cs="Times New Roman"/>
          <w:kern w:val="0"/>
          <w:sz w:val="22"/>
          <w:szCs w:val="22"/>
          <w14:ligatures w14:val="none"/>
        </w:rPr>
        <w:t> </w:t>
      </w:r>
    </w:p>
    <w:p w14:paraId="20A386D2" w14:textId="77777777" w:rsidR="008D49C3" w:rsidRPr="008D49C3" w:rsidRDefault="008D49C3" w:rsidP="008D4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8D49C3">
        <w:rPr>
          <w:rFonts w:ascii="Times New Roman" w:eastAsia="Times New Roman" w:hAnsi="Times New Roman" w:cs="Times New Roman"/>
          <w:kern w:val="0"/>
          <w:sz w:val="22"/>
          <w:szCs w:val="22"/>
          <w14:ligatures w14:val="none"/>
        </w:rPr>
        <w:t>I have also viewed the recording. I note that the board meeting was attended by members of the public and was livestreamed. Permission was not sought from the participants and members of the public to publish the recording. The recording is held for the sole purpose of preparing the minutes. It was retained at your request until your FOI request and any appeal was fully concluded. My understanding is that the recording would normally have been deleted.</w:t>
      </w:r>
    </w:p>
    <w:p w14:paraId="3C77E036" w14:textId="77777777" w:rsidR="008D49C3" w:rsidRPr="008D49C3" w:rsidRDefault="008D49C3" w:rsidP="008D4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8D49C3">
        <w:rPr>
          <w:rFonts w:ascii="Times New Roman" w:eastAsia="Times New Roman" w:hAnsi="Times New Roman" w:cs="Times New Roman"/>
          <w:kern w:val="0"/>
          <w:sz w:val="22"/>
          <w:szCs w:val="22"/>
          <w14:ligatures w14:val="none"/>
        </w:rPr>
        <w:t> </w:t>
      </w:r>
    </w:p>
    <w:p w14:paraId="5DE13AC0" w14:textId="77777777" w:rsidR="008D49C3" w:rsidRPr="008D49C3" w:rsidRDefault="008D49C3" w:rsidP="008D4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8D49C3">
        <w:rPr>
          <w:rFonts w:ascii="Times New Roman" w:eastAsia="Times New Roman" w:hAnsi="Times New Roman" w:cs="Times New Roman"/>
          <w:kern w:val="0"/>
          <w:sz w:val="22"/>
          <w:szCs w:val="22"/>
          <w14:ligatures w14:val="none"/>
        </w:rPr>
        <w:t>Therefore, in addition to s35(1)(g), I also apply s38(1)(b) to this material, it being the personal data of third parties. Indeed, we are at a further remove than LLTNPA to seek permission, if possible, from the participants and members of the public who attended the board meeting, to release their comments and images. This is an absolute exemption, and no public interest test applies.</w:t>
      </w:r>
    </w:p>
    <w:p w14:paraId="2497CE5D" w14:textId="77777777" w:rsidR="008D49C3" w:rsidRPr="008D49C3" w:rsidRDefault="008D49C3" w:rsidP="008D4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8D49C3">
        <w:rPr>
          <w:rFonts w:ascii="Times New Roman" w:eastAsia="Times New Roman" w:hAnsi="Times New Roman" w:cs="Times New Roman"/>
          <w:kern w:val="0"/>
          <w:sz w:val="22"/>
          <w:szCs w:val="22"/>
          <w14:ligatures w14:val="none"/>
        </w:rPr>
        <w:t> </w:t>
      </w:r>
    </w:p>
    <w:p w14:paraId="6ED48DDD" w14:textId="77777777" w:rsidR="008D49C3" w:rsidRPr="008D49C3" w:rsidRDefault="008D49C3" w:rsidP="008D4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8D49C3">
        <w:rPr>
          <w:rFonts w:ascii="Times New Roman" w:eastAsia="Times New Roman" w:hAnsi="Times New Roman" w:cs="Times New Roman"/>
          <w:kern w:val="0"/>
          <w:sz w:val="22"/>
          <w:szCs w:val="22"/>
          <w14:ligatures w14:val="none"/>
        </w:rPr>
        <w:t>As set out in their response to your request for review, it was open to you to approach LLTNPA and take up their offer of viewing the recording onsite.</w:t>
      </w:r>
    </w:p>
    <w:p w14:paraId="6B534D72" w14:textId="77777777" w:rsidR="008D49C3" w:rsidRPr="008D49C3" w:rsidRDefault="008D49C3" w:rsidP="008D4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8D49C3">
        <w:rPr>
          <w:rFonts w:ascii="Times New Roman" w:eastAsia="Times New Roman" w:hAnsi="Times New Roman" w:cs="Times New Roman"/>
          <w:kern w:val="0"/>
          <w:sz w:val="22"/>
          <w:szCs w:val="22"/>
          <w14:ligatures w14:val="none"/>
        </w:rPr>
        <w:t> </w:t>
      </w:r>
    </w:p>
    <w:p w14:paraId="75CEF97C" w14:textId="77777777" w:rsidR="008D49C3" w:rsidRPr="008D49C3" w:rsidRDefault="008D49C3" w:rsidP="008D4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8D49C3">
        <w:rPr>
          <w:rFonts w:ascii="Times New Roman" w:eastAsia="Times New Roman" w:hAnsi="Times New Roman" w:cs="Times New Roman"/>
          <w:kern w:val="0"/>
          <w:sz w:val="22"/>
          <w:szCs w:val="22"/>
          <w14:ligatures w14:val="none"/>
        </w:rPr>
        <w:t>If you remain dissatisfied with the outcome of this review, you have the right to appeal to the Scottish Information Commissioner, which you can do online here: </w:t>
      </w:r>
      <w:hyperlink r:id="rId9" w:history="1">
        <w:r w:rsidRPr="008D49C3">
          <w:rPr>
            <w:rFonts w:ascii="Times New Roman" w:eastAsia="Times New Roman" w:hAnsi="Times New Roman" w:cs="Times New Roman"/>
            <w:color w:val="0000FF"/>
            <w:kern w:val="0"/>
            <w:sz w:val="22"/>
            <w:szCs w:val="22"/>
            <w:u w:val="single"/>
            <w14:ligatures w14:val="none"/>
          </w:rPr>
          <w:t>https://www.foi.scot/appeal</w:t>
        </w:r>
      </w:hyperlink>
      <w:r w:rsidRPr="008D49C3">
        <w:rPr>
          <w:rFonts w:ascii="Times New Roman" w:eastAsia="Times New Roman" w:hAnsi="Times New Roman" w:cs="Times New Roman"/>
          <w:kern w:val="0"/>
          <w:sz w:val="22"/>
          <w:szCs w:val="22"/>
          <w14:ligatures w14:val="none"/>
        </w:rPr>
        <w:t>. Any appeal must be made within six months of this response.</w:t>
      </w:r>
    </w:p>
    <w:p w14:paraId="2045F99E" w14:textId="77777777" w:rsidR="008D49C3" w:rsidRPr="008D49C3" w:rsidRDefault="008D49C3" w:rsidP="008D4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8D49C3">
        <w:rPr>
          <w:rFonts w:ascii="Times New Roman" w:eastAsia="Times New Roman" w:hAnsi="Times New Roman" w:cs="Times New Roman"/>
          <w:kern w:val="0"/>
          <w:sz w:val="22"/>
          <w:szCs w:val="22"/>
          <w14:ligatures w14:val="none"/>
        </w:rPr>
        <w:t> </w:t>
      </w:r>
    </w:p>
    <w:p w14:paraId="3785E7B5" w14:textId="77777777" w:rsidR="008D49C3" w:rsidRPr="008D49C3" w:rsidRDefault="008D49C3" w:rsidP="008D4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8D49C3">
        <w:rPr>
          <w:rFonts w:ascii="Arial" w:eastAsia="Times New Roman" w:hAnsi="Arial" w:cs="Arial"/>
          <w:b/>
          <w:bCs/>
          <w:color w:val="00A19A"/>
          <w:kern w:val="0"/>
          <w:sz w:val="20"/>
          <w:szCs w:val="20"/>
          <w:lang w:eastAsia="en-GB"/>
        </w:rPr>
        <w:t>Kind regards, Karen</w:t>
      </w:r>
    </w:p>
    <w:p w14:paraId="2716E545" w14:textId="77777777" w:rsidR="008D49C3" w:rsidRPr="008D49C3" w:rsidRDefault="008D49C3" w:rsidP="008D4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8D49C3">
        <w:rPr>
          <w:rFonts w:ascii="Arial" w:eastAsia="Times New Roman" w:hAnsi="Arial" w:cs="Arial"/>
          <w:kern w:val="0"/>
          <w:sz w:val="20"/>
          <w:szCs w:val="20"/>
          <w:lang w:eastAsia="en-GB"/>
        </w:rPr>
        <w:t> </w:t>
      </w:r>
    </w:p>
    <w:p w14:paraId="34664BBA" w14:textId="77777777" w:rsidR="008D49C3" w:rsidRPr="008D49C3" w:rsidRDefault="008D49C3" w:rsidP="008D4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8D49C3">
        <w:rPr>
          <w:rFonts w:ascii="Arial" w:eastAsia="Times New Roman" w:hAnsi="Arial" w:cs="Arial"/>
          <w:color w:val="323E48"/>
          <w:kern w:val="0"/>
          <w:sz w:val="20"/>
          <w:szCs w:val="20"/>
          <w:lang w:eastAsia="en-GB"/>
        </w:rPr>
        <w:lastRenderedPageBreak/>
        <w:t>Karen Elder</w:t>
      </w:r>
    </w:p>
    <w:p w14:paraId="5373F93C" w14:textId="77777777" w:rsidR="008D49C3" w:rsidRPr="008D49C3" w:rsidRDefault="008D49C3" w:rsidP="008D4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8D49C3">
        <w:rPr>
          <w:rFonts w:ascii="Arial" w:eastAsia="Times New Roman" w:hAnsi="Arial" w:cs="Arial"/>
          <w:color w:val="323E48"/>
          <w:kern w:val="0"/>
          <w:sz w:val="20"/>
          <w:szCs w:val="20"/>
          <w:lang w:eastAsia="en-GB"/>
        </w:rPr>
        <w:t>Head of Corporate Services</w:t>
      </w:r>
    </w:p>
    <w:p w14:paraId="232D4465" w14:textId="77777777" w:rsidR="008D49C3" w:rsidRPr="008D49C3" w:rsidRDefault="008D49C3" w:rsidP="008D4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8D49C3">
        <w:rPr>
          <w:rFonts w:ascii="Arial" w:eastAsia="Times New Roman" w:hAnsi="Arial" w:cs="Arial"/>
          <w:color w:val="323E48"/>
          <w:kern w:val="0"/>
          <w:sz w:val="20"/>
          <w:szCs w:val="20"/>
          <w:lang w:eastAsia="en-GB"/>
        </w:rPr>
        <w:t>Ethical Standards Commissioner</w:t>
      </w:r>
    </w:p>
    <w:p w14:paraId="1AA5A91D" w14:textId="77777777" w:rsidR="008D49C3" w:rsidRPr="008D49C3" w:rsidRDefault="008D49C3" w:rsidP="008D4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8D49C3">
        <w:rPr>
          <w:rFonts w:ascii="Arial" w:eastAsia="Times New Roman" w:hAnsi="Arial" w:cs="Arial"/>
          <w:color w:val="323E48"/>
          <w:kern w:val="0"/>
          <w:sz w:val="20"/>
          <w:szCs w:val="20"/>
          <w:lang w:eastAsia="en-GB"/>
        </w:rPr>
        <w:t>Tel: 0131 347 3890</w:t>
      </w:r>
    </w:p>
    <w:p w14:paraId="60558FE1" w14:textId="77777777" w:rsidR="008D49C3" w:rsidRPr="008D49C3" w:rsidRDefault="008D49C3" w:rsidP="008D4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8D49C3">
        <w:rPr>
          <w:rFonts w:ascii="Arial" w:eastAsia="Times New Roman" w:hAnsi="Arial" w:cs="Arial"/>
          <w:kern w:val="0"/>
          <w:sz w:val="22"/>
          <w:szCs w:val="22"/>
          <w:lang w:eastAsia="en-GB"/>
        </w:rPr>
        <w:t> </w:t>
      </w:r>
    </w:p>
    <w:p w14:paraId="4D7D9C7B" w14:textId="77777777" w:rsidR="008D49C3" w:rsidRPr="008D49C3" w:rsidRDefault="008D49C3" w:rsidP="008D4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8D49C3">
        <w:rPr>
          <w:rFonts w:ascii="Arial" w:eastAsia="Times New Roman" w:hAnsi="Arial" w:cs="Arial"/>
          <w:color w:val="323E48"/>
          <w:kern w:val="0"/>
          <w:sz w:val="16"/>
          <w:szCs w:val="16"/>
          <w:lang w:eastAsia="en-GB"/>
        </w:rPr>
        <w:t>To find out more about how we treat your personal data please go to:</w:t>
      </w:r>
      <w:r w:rsidRPr="008D49C3">
        <w:rPr>
          <w:rFonts w:ascii="Arial" w:eastAsia="Times New Roman" w:hAnsi="Arial" w:cs="Arial"/>
          <w:color w:val="000000"/>
          <w:kern w:val="0"/>
          <w:sz w:val="16"/>
          <w:szCs w:val="16"/>
          <w:lang w:eastAsia="en-GB"/>
        </w:rPr>
        <w:t xml:space="preserve"> </w:t>
      </w:r>
      <w:hyperlink r:id="rId10" w:history="1">
        <w:r w:rsidRPr="008D49C3">
          <w:rPr>
            <w:rFonts w:ascii="Arial" w:eastAsia="Times New Roman" w:hAnsi="Arial" w:cs="Arial"/>
            <w:color w:val="00A19A"/>
            <w:kern w:val="0"/>
            <w:sz w:val="16"/>
            <w:szCs w:val="16"/>
            <w:u w:val="single"/>
            <w:lang w:eastAsia="en-GB"/>
          </w:rPr>
          <w:t>http://www.ethicalstandards.org.uk/privacy-policy/</w:t>
        </w:r>
      </w:hyperlink>
      <w:r w:rsidRPr="008D49C3">
        <w:rPr>
          <w:rFonts w:ascii="Arial" w:eastAsia="Times New Roman" w:hAnsi="Arial" w:cs="Arial"/>
          <w:color w:val="000000"/>
          <w:kern w:val="0"/>
          <w:sz w:val="16"/>
          <w:szCs w:val="16"/>
          <w:lang w:eastAsia="en-GB"/>
        </w:rPr>
        <w:t xml:space="preserve"> </w:t>
      </w:r>
    </w:p>
    <w:p w14:paraId="66E8EA2E" w14:textId="77777777" w:rsidR="008D49C3" w:rsidRPr="008D49C3" w:rsidRDefault="008D49C3" w:rsidP="008D4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8D49C3">
        <w:rPr>
          <w:rFonts w:ascii="Arial" w:eastAsia="Times New Roman" w:hAnsi="Arial" w:cs="Arial"/>
          <w:color w:val="000000"/>
          <w:kern w:val="0"/>
          <w:sz w:val="14"/>
          <w:szCs w:val="14"/>
          <w:lang w:eastAsia="en-GB"/>
        </w:rPr>
        <w:t> </w:t>
      </w:r>
    </w:p>
    <w:p w14:paraId="106CDC34" w14:textId="77777777" w:rsidR="008D49C3" w:rsidRPr="008D49C3" w:rsidRDefault="008D49C3" w:rsidP="008D49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8D49C3">
        <w:rPr>
          <w:rFonts w:ascii="Times New Roman" w:eastAsia="Times New Roman" w:hAnsi="Times New Roman" w:cs="Times New Roman"/>
          <w:noProof/>
          <w:color w:val="0563C1"/>
          <w:kern w:val="0"/>
          <w:sz w:val="2"/>
          <w:szCs w:val="2"/>
          <w:u w:val="single"/>
          <w:lang w:eastAsia="en-GB"/>
          <w14:ligatures w14:val="none"/>
        </w:rPr>
        <w:drawing>
          <wp:inline distT="0" distB="0" distL="0" distR="0" wp14:anchorId="3B48632D" wp14:editId="6311763C">
            <wp:extent cx="1714500" cy="352425"/>
            <wp:effectExtent l="0" t="0" r="0" b="9525"/>
            <wp:docPr id="1" name="Picture 1">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0" cy="352425"/>
                    </a:xfrm>
                    <a:prstGeom prst="rect">
                      <a:avLst/>
                    </a:prstGeom>
                    <a:noFill/>
                    <a:ln>
                      <a:noFill/>
                    </a:ln>
                  </pic:spPr>
                </pic:pic>
              </a:graphicData>
            </a:graphic>
          </wp:inline>
        </w:drawing>
      </w:r>
    </w:p>
    <w:p w14:paraId="109DC4A5" w14:textId="77777777" w:rsidR="00C07740" w:rsidRDefault="00C07740"/>
    <w:sectPr w:rsidR="00C077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740"/>
    <w:rsid w:val="008D49C3"/>
    <w:rsid w:val="00C07740"/>
    <w:rsid w:val="00F812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6DAB57-ABE4-44CF-B3F1-B7CC010E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77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77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77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77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77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77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77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77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77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7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77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77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77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77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77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7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7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740"/>
    <w:rPr>
      <w:rFonts w:eastAsiaTheme="majorEastAsia" w:cstheme="majorBidi"/>
      <w:color w:val="272727" w:themeColor="text1" w:themeTint="D8"/>
    </w:rPr>
  </w:style>
  <w:style w:type="paragraph" w:styleId="Title">
    <w:name w:val="Title"/>
    <w:basedOn w:val="Normal"/>
    <w:next w:val="Normal"/>
    <w:link w:val="TitleChar"/>
    <w:uiPriority w:val="10"/>
    <w:qFormat/>
    <w:rsid w:val="00C077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77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77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77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7740"/>
    <w:pPr>
      <w:spacing w:before="160"/>
      <w:jc w:val="center"/>
    </w:pPr>
    <w:rPr>
      <w:i/>
      <w:iCs/>
      <w:color w:val="404040" w:themeColor="text1" w:themeTint="BF"/>
    </w:rPr>
  </w:style>
  <w:style w:type="character" w:customStyle="1" w:styleId="QuoteChar">
    <w:name w:val="Quote Char"/>
    <w:basedOn w:val="DefaultParagraphFont"/>
    <w:link w:val="Quote"/>
    <w:uiPriority w:val="29"/>
    <w:rsid w:val="00C07740"/>
    <w:rPr>
      <w:i/>
      <w:iCs/>
      <w:color w:val="404040" w:themeColor="text1" w:themeTint="BF"/>
    </w:rPr>
  </w:style>
  <w:style w:type="paragraph" w:styleId="ListParagraph">
    <w:name w:val="List Paragraph"/>
    <w:basedOn w:val="Normal"/>
    <w:uiPriority w:val="34"/>
    <w:qFormat/>
    <w:rsid w:val="00C07740"/>
    <w:pPr>
      <w:ind w:left="720"/>
      <w:contextualSpacing/>
    </w:pPr>
  </w:style>
  <w:style w:type="character" w:styleId="IntenseEmphasis">
    <w:name w:val="Intense Emphasis"/>
    <w:basedOn w:val="DefaultParagraphFont"/>
    <w:uiPriority w:val="21"/>
    <w:qFormat/>
    <w:rsid w:val="00C07740"/>
    <w:rPr>
      <w:i/>
      <w:iCs/>
      <w:color w:val="2F5496" w:themeColor="accent1" w:themeShade="BF"/>
    </w:rPr>
  </w:style>
  <w:style w:type="paragraph" w:styleId="IntenseQuote">
    <w:name w:val="Intense Quote"/>
    <w:basedOn w:val="Normal"/>
    <w:next w:val="Normal"/>
    <w:link w:val="IntenseQuoteChar"/>
    <w:uiPriority w:val="30"/>
    <w:qFormat/>
    <w:rsid w:val="00C077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7740"/>
    <w:rPr>
      <w:i/>
      <w:iCs/>
      <w:color w:val="2F5496" w:themeColor="accent1" w:themeShade="BF"/>
    </w:rPr>
  </w:style>
  <w:style w:type="character" w:styleId="IntenseReference">
    <w:name w:val="Intense Reference"/>
    <w:basedOn w:val="DefaultParagraphFont"/>
    <w:uiPriority w:val="32"/>
    <w:qFormat/>
    <w:rsid w:val="00C077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asp/2002/13/section/38"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egislation.gov.uk/asp/2002/13/section/35"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gislation.gov.uk/asp/2000/7/section/13" TargetMode="External"/><Relationship Id="rId11" Type="http://schemas.openxmlformats.org/officeDocument/2006/relationships/hyperlink" Target="https://contactscotland-bsl.org/" TargetMode="External"/><Relationship Id="rId5" Type="http://schemas.openxmlformats.org/officeDocument/2006/relationships/hyperlink" Target="https://www.standardscommissionscotland.org.uk/uploads/files/1761559080251027WrittenDecision.pdf" TargetMode="External"/><Relationship Id="rId10" Type="http://schemas.openxmlformats.org/officeDocument/2006/relationships/hyperlink" Target="http://www.ethicalstandards.org.uk/privacy-policy/" TargetMode="External"/><Relationship Id="rId4" Type="http://schemas.openxmlformats.org/officeDocument/2006/relationships/hyperlink" Target="https://www.legislation.gov.uk/asp/2002/13/contents" TargetMode="External"/><Relationship Id="rId9" Type="http://schemas.openxmlformats.org/officeDocument/2006/relationships/hyperlink" Target="https://www.foi.scot/appe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806</Words>
  <Characters>4598</Characters>
  <Application>Microsoft Office Word</Application>
  <DocSecurity>0</DocSecurity>
  <Lines>38</Lines>
  <Paragraphs>10</Paragraphs>
  <ScaleCrop>false</ScaleCrop>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Kempe</dc:creator>
  <cp:keywords/>
  <dc:description/>
  <cp:lastModifiedBy>Nick Kempe</cp:lastModifiedBy>
  <cp:revision>2</cp:revision>
  <dcterms:created xsi:type="dcterms:W3CDTF">2026-01-20T10:35:00Z</dcterms:created>
  <dcterms:modified xsi:type="dcterms:W3CDTF">2026-01-20T10:38:00Z</dcterms:modified>
</cp:coreProperties>
</file>