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B2550" w14:textId="77777777" w:rsidR="00266299" w:rsidRPr="00266299" w:rsidRDefault="00266299" w:rsidP="00266299">
      <w:pPr>
        <w:spacing w:after="0" w:line="240" w:lineRule="auto"/>
        <w:rPr>
          <w:rFonts w:ascii="Times New Roman" w:eastAsia="Times New Roman" w:hAnsi="Times New Roman" w:cs="Times New Roman"/>
          <w:kern w:val="0"/>
          <w:lang w:eastAsia="en-GB"/>
          <w14:ligatures w14:val="none"/>
        </w:rPr>
      </w:pPr>
      <w:r w:rsidRPr="00266299">
        <w:rPr>
          <w:rFonts w:ascii="Times New Roman" w:eastAsia="Times New Roman" w:hAnsi="Times New Roman" w:cs="Times New Roman"/>
          <w:kern w:val="0"/>
          <w:lang w:eastAsia="en-GB"/>
          <w14:ligatures w14:val="none"/>
        </w:rPr>
        <w:t>On 29/10/2025 12:41, Info Ethical Standards wrote:</w:t>
      </w:r>
    </w:p>
    <w:p w14:paraId="458350F8"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Dear Nick,</w:t>
      </w:r>
    </w:p>
    <w:p w14:paraId="59C60AF1"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p>
    <w:p w14:paraId="1D9E9905"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Thank you for your email of the 22nd of October 2025, requesting a recording provided to us by the Loch Lomond and Trossachs National Park Authority (LLTNPA) in case reference NPA/LLT/4337.</w:t>
      </w:r>
    </w:p>
    <w:p w14:paraId="686103A5"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p>
    <w:p w14:paraId="6CD5BEEF"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 xml:space="preserve">I am responding to your request under the terms of the </w:t>
      </w:r>
      <w:hyperlink r:id="rId4" w:history="1">
        <w:r w:rsidRPr="00266299">
          <w:rPr>
            <w:rFonts w:ascii="Aptos" w:eastAsia="Times New Roman" w:hAnsi="Aptos" w:cs="Times New Roman"/>
            <w:color w:val="0000FF"/>
            <w:kern w:val="0"/>
            <w:u w:val="single"/>
            <w:lang w:eastAsia="en-GB"/>
            <w14:ligatures w14:val="none"/>
          </w:rPr>
          <w:t>Freedom of Information (Scotland) Act 2002</w:t>
        </w:r>
      </w:hyperlink>
      <w:r w:rsidRPr="00266299">
        <w:rPr>
          <w:rFonts w:ascii="Aptos" w:eastAsia="Times New Roman" w:hAnsi="Aptos" w:cs="Times New Roman"/>
          <w:color w:val="000000"/>
          <w:kern w:val="0"/>
          <w:lang w:eastAsia="en-GB"/>
          <w14:ligatures w14:val="none"/>
        </w:rPr>
        <w:t> (FOISA).</w:t>
      </w:r>
    </w:p>
    <w:p w14:paraId="5F0AC98A"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p>
    <w:p w14:paraId="3BE29092"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This recording constitutes evidence provided to us by the LLTNPA in relation to NPA/LLT/4337. </w:t>
      </w:r>
    </w:p>
    <w:p w14:paraId="7DD0F7EB"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 xml:space="preserve">We obtained this evidence using our powers under </w:t>
      </w:r>
      <w:hyperlink r:id="rId5" w:history="1">
        <w:r w:rsidRPr="00266299">
          <w:rPr>
            <w:rFonts w:ascii="Aptos" w:eastAsia="Times New Roman" w:hAnsi="Aptos" w:cs="Times New Roman"/>
            <w:color w:val="0000FF"/>
            <w:kern w:val="0"/>
            <w:u w:val="single"/>
            <w:lang w:eastAsia="en-GB"/>
            <w14:ligatures w14:val="none"/>
          </w:rPr>
          <w:t>section 13 of the Ethical Standards in Public Life etc. (Scotland) Act 2000</w:t>
        </w:r>
      </w:hyperlink>
      <w:r w:rsidRPr="00266299">
        <w:rPr>
          <w:rFonts w:ascii="Aptos" w:eastAsia="Times New Roman" w:hAnsi="Aptos" w:cs="Times New Roman"/>
          <w:color w:val="000000"/>
          <w:kern w:val="0"/>
          <w:lang w:eastAsia="en-GB"/>
          <w14:ligatures w14:val="none"/>
        </w:rPr>
        <w:t>.</w:t>
      </w:r>
    </w:p>
    <w:p w14:paraId="54C3EC21"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As such there is a quality of confidentiality around such material.</w:t>
      </w:r>
    </w:p>
    <w:p w14:paraId="7B468E45"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Releasing evidence provided to us would seriously affect how we would be able to operate in future.</w:t>
      </w:r>
    </w:p>
    <w:p w14:paraId="5CCCD690"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It is clear that in many instances witnesses and respondents would feel inhibited in meaningfully engaging with us if they knew that every aspect of their evidence and opinions might be made public.</w:t>
      </w:r>
    </w:p>
    <w:p w14:paraId="395048ED"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This lack of engagement would undermine our statutory functions, and this would impair and ultimately undermine the investigation process.</w:t>
      </w:r>
    </w:p>
    <w:p w14:paraId="580A742D"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p>
    <w:p w14:paraId="2417D883"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 xml:space="preserve">As a result, this information is being withheld under </w:t>
      </w:r>
      <w:hyperlink r:id="rId6" w:history="1">
        <w:r w:rsidRPr="00266299">
          <w:rPr>
            <w:rFonts w:ascii="Aptos" w:eastAsia="Times New Roman" w:hAnsi="Aptos" w:cs="Times New Roman"/>
            <w:color w:val="0000FF"/>
            <w:kern w:val="0"/>
            <w:u w:val="single"/>
            <w:lang w:eastAsia="en-GB"/>
            <w14:ligatures w14:val="none"/>
          </w:rPr>
          <w:t>section 35(1)(g) &amp; 2(b)</w:t>
        </w:r>
      </w:hyperlink>
      <w:r w:rsidRPr="00266299">
        <w:rPr>
          <w:rFonts w:ascii="Aptos" w:eastAsia="Times New Roman" w:hAnsi="Aptos" w:cs="Times New Roman"/>
          <w:color w:val="000000"/>
          <w:kern w:val="0"/>
          <w:lang w:eastAsia="en-GB"/>
          <w14:ligatures w14:val="none"/>
        </w:rPr>
        <w:t> of FOISA and applies when the release of information may substantially prejudice our ability to investigate complaints about improper conduct.</w:t>
      </w:r>
    </w:p>
    <w:p w14:paraId="41D9DE39"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p>
    <w:p w14:paraId="5E2F193B"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Under section 35(1)(g) we must consider whether releasing the information would be in the public interest.</w:t>
      </w:r>
    </w:p>
    <w:p w14:paraId="4FE7D52F"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The Commissioner found there was no breach in this case and released the "No Breach" report to you.</w:t>
      </w:r>
    </w:p>
    <w:p w14:paraId="0BEA435F"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This provides details about how we investigated and reached our conclusions, as well as a summary of the recording.</w:t>
      </w:r>
    </w:p>
    <w:p w14:paraId="35273814"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Given the material requested is evidence, we found there was no breach of the Code and released our report to you, we consider the public interest has been served.</w:t>
      </w:r>
    </w:p>
    <w:p w14:paraId="3C9F2352"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p>
    <w:p w14:paraId="401AC247"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It is open to you to request the recording direct from the LLTNPA.</w:t>
      </w:r>
    </w:p>
    <w:p w14:paraId="5D9BEE31"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p>
    <w:p w14:paraId="420DA3D2"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 xml:space="preserve">If you are unhappy with how your request for information has been handled, you should write back to us at </w:t>
      </w:r>
      <w:hyperlink r:id="rId7" w:history="1">
        <w:r w:rsidRPr="00266299">
          <w:rPr>
            <w:rFonts w:ascii="Aptos" w:eastAsia="Times New Roman" w:hAnsi="Aptos" w:cs="Times New Roman"/>
            <w:color w:val="0000FF"/>
            <w:kern w:val="0"/>
            <w:u w:val="single"/>
            <w:lang w:eastAsia="en-GB"/>
            <w14:ligatures w14:val="none"/>
          </w:rPr>
          <w:t>info@ethicalstandards.org.uk</w:t>
        </w:r>
      </w:hyperlink>
      <w:r w:rsidRPr="00266299">
        <w:rPr>
          <w:rFonts w:ascii="Aptos" w:eastAsia="Times New Roman" w:hAnsi="Aptos" w:cs="Times New Roman"/>
          <w:color w:val="000000"/>
          <w:kern w:val="0"/>
          <w:lang w:eastAsia="en-GB"/>
          <w14:ligatures w14:val="none"/>
        </w:rPr>
        <w:t>. </w:t>
      </w:r>
    </w:p>
    <w:p w14:paraId="205276D9"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Your request for review should be made within 40 working days and should explain why you are dissatisfied with our response. </w:t>
      </w:r>
    </w:p>
    <w:p w14:paraId="16A62838"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If you are not content with the outcome of our review, you may apply directly to the Scottish Information Commissioner for a decision. </w:t>
      </w:r>
    </w:p>
    <w:p w14:paraId="7F61A775"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t>Generally, the Commissioner cannot make a decision unless you have exhausted the review procedure provided by the Ethical Standards Commissioner. </w:t>
      </w:r>
    </w:p>
    <w:p w14:paraId="60623FC5"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r w:rsidRPr="00266299">
        <w:rPr>
          <w:rFonts w:ascii="Aptos" w:eastAsia="Times New Roman" w:hAnsi="Aptos" w:cs="Times New Roman"/>
          <w:color w:val="000000"/>
          <w:kern w:val="0"/>
          <w:lang w:eastAsia="en-GB"/>
          <w14:ligatures w14:val="none"/>
        </w:rPr>
        <w:lastRenderedPageBreak/>
        <w:t xml:space="preserve">More information can be found on the Scottish Information Commissioner’s website: </w:t>
      </w:r>
      <w:hyperlink r:id="rId8" w:history="1">
        <w:r w:rsidRPr="00266299">
          <w:rPr>
            <w:rFonts w:ascii="Aptos" w:eastAsia="Times New Roman" w:hAnsi="Aptos" w:cs="Times New Roman"/>
            <w:color w:val="0000FF"/>
            <w:kern w:val="0"/>
            <w:u w:val="single"/>
            <w:lang w:eastAsia="en-GB"/>
            <w14:ligatures w14:val="none"/>
          </w:rPr>
          <w:t>www.foi.scot/your-rights</w:t>
        </w:r>
      </w:hyperlink>
      <w:r w:rsidRPr="00266299">
        <w:rPr>
          <w:rFonts w:ascii="Aptos" w:eastAsia="Times New Roman" w:hAnsi="Aptos" w:cs="Times New Roman"/>
          <w:color w:val="000000"/>
          <w:kern w:val="0"/>
          <w:lang w:eastAsia="en-GB"/>
          <w14:ligatures w14:val="none"/>
        </w:rPr>
        <w:t> .</w:t>
      </w:r>
    </w:p>
    <w:p w14:paraId="3435439B" w14:textId="77777777" w:rsidR="00266299" w:rsidRPr="00266299" w:rsidRDefault="00266299" w:rsidP="00266299">
      <w:pPr>
        <w:spacing w:after="0" w:line="240" w:lineRule="auto"/>
        <w:rPr>
          <w:rFonts w:ascii="Aptos" w:eastAsia="Times New Roman" w:hAnsi="Aptos" w:cs="Times New Roman"/>
          <w:color w:val="000000"/>
          <w:kern w:val="0"/>
          <w:lang w:eastAsia="en-GB"/>
          <w14:ligatures w14:val="none"/>
        </w:rPr>
      </w:pPr>
    </w:p>
    <w:p w14:paraId="7A6F5F61" w14:textId="77777777" w:rsidR="00266299" w:rsidRPr="00266299" w:rsidRDefault="00266299" w:rsidP="00266299">
      <w:pPr>
        <w:shd w:val="clear" w:color="auto" w:fill="FFFFFF"/>
        <w:spacing w:before="240" w:after="240" w:line="240" w:lineRule="auto"/>
        <w:rPr>
          <w:rFonts w:ascii="Segoe UI" w:eastAsia="Times New Roman" w:hAnsi="Segoe UI" w:cs="Segoe UI"/>
          <w:kern w:val="0"/>
          <w:sz w:val="18"/>
          <w:szCs w:val="18"/>
          <w:lang w:eastAsia="en-GB"/>
          <w14:ligatures w14:val="none"/>
        </w:rPr>
      </w:pPr>
      <w:r w:rsidRPr="00266299">
        <w:rPr>
          <w:rFonts w:ascii="Arial" w:eastAsia="Times New Roman" w:hAnsi="Arial" w:cs="Arial"/>
          <w:b/>
          <w:bCs/>
          <w:color w:val="00A19A"/>
          <w:kern w:val="0"/>
          <w:sz w:val="20"/>
          <w:szCs w:val="20"/>
          <w:lang w:eastAsia="en-GB"/>
          <w14:ligatures w14:val="none"/>
        </w:rPr>
        <w:t>Kind regards, James</w:t>
      </w:r>
    </w:p>
    <w:p w14:paraId="1DAB16C8" w14:textId="77777777" w:rsidR="00266299" w:rsidRPr="00266299" w:rsidRDefault="00266299" w:rsidP="00266299">
      <w:pPr>
        <w:shd w:val="clear" w:color="auto" w:fill="FFFFFF"/>
        <w:spacing w:before="240" w:after="240" w:line="240" w:lineRule="auto"/>
        <w:rPr>
          <w:rFonts w:ascii="Segoe UI" w:eastAsia="Times New Roman" w:hAnsi="Segoe UI" w:cs="Segoe UI"/>
          <w:kern w:val="0"/>
          <w:sz w:val="18"/>
          <w:szCs w:val="18"/>
          <w:lang w:eastAsia="en-GB"/>
          <w14:ligatures w14:val="none"/>
        </w:rPr>
      </w:pPr>
      <w:r w:rsidRPr="00266299">
        <w:rPr>
          <w:rFonts w:ascii="Arial" w:eastAsia="Times New Roman" w:hAnsi="Arial" w:cs="Arial"/>
          <w:color w:val="323E48"/>
          <w:kern w:val="0"/>
          <w:sz w:val="20"/>
          <w:szCs w:val="20"/>
          <w:lang w:eastAsia="en-GB"/>
          <w14:ligatures w14:val="none"/>
        </w:rPr>
        <w:t>James Coburn (He / Him)</w:t>
      </w:r>
      <w:r w:rsidRPr="00266299">
        <w:rPr>
          <w:rFonts w:ascii="Arial" w:eastAsia="Times New Roman" w:hAnsi="Arial" w:cs="Arial"/>
          <w:color w:val="323E48"/>
          <w:kern w:val="0"/>
          <w:sz w:val="20"/>
          <w:szCs w:val="20"/>
          <w:lang w:eastAsia="en-GB"/>
          <w14:ligatures w14:val="none"/>
        </w:rPr>
        <w:br/>
        <w:t>Information Management and IT Officer</w:t>
      </w:r>
      <w:r w:rsidRPr="00266299">
        <w:rPr>
          <w:rFonts w:ascii="Arial" w:eastAsia="Times New Roman" w:hAnsi="Arial" w:cs="Arial"/>
          <w:color w:val="323E48"/>
          <w:kern w:val="0"/>
          <w:sz w:val="20"/>
          <w:szCs w:val="20"/>
          <w:lang w:eastAsia="en-GB"/>
          <w14:ligatures w14:val="none"/>
        </w:rPr>
        <w:br/>
        <w:t>Tel: 0131 347 3890</w:t>
      </w:r>
    </w:p>
    <w:p w14:paraId="4795CAF3" w14:textId="77777777" w:rsidR="00266299" w:rsidRPr="00266299" w:rsidRDefault="00266299" w:rsidP="00266299">
      <w:pPr>
        <w:shd w:val="clear" w:color="auto" w:fill="FFFFFF"/>
        <w:spacing w:after="0" w:line="240" w:lineRule="auto"/>
        <w:rPr>
          <w:rFonts w:ascii="Segoe UI" w:eastAsia="Times New Roman" w:hAnsi="Segoe UI" w:cs="Segoe UI"/>
          <w:kern w:val="0"/>
          <w:sz w:val="18"/>
          <w:szCs w:val="18"/>
          <w:lang w:eastAsia="en-GB"/>
          <w14:ligatures w14:val="none"/>
        </w:rPr>
      </w:pPr>
      <w:hyperlink r:id="rId9" w:history="1">
        <w:r w:rsidRPr="00266299">
          <w:rPr>
            <w:rFonts w:ascii="Arial" w:eastAsia="Times New Roman" w:hAnsi="Arial" w:cs="Arial"/>
            <w:color w:val="00A19A"/>
            <w:kern w:val="0"/>
            <w:sz w:val="20"/>
            <w:szCs w:val="20"/>
            <w:u w:val="single"/>
            <w:lang w:eastAsia="en-GB"/>
            <w14:ligatures w14:val="none"/>
          </w:rPr>
          <w:t>www.ethicalstandards.org.uk</w:t>
        </w:r>
      </w:hyperlink>
    </w:p>
    <w:p w14:paraId="43B3FE16" w14:textId="77777777" w:rsidR="00C71083" w:rsidRDefault="00C71083"/>
    <w:sectPr w:rsidR="00C710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83"/>
    <w:rsid w:val="00266299"/>
    <w:rsid w:val="00C71083"/>
    <w:rsid w:val="00F81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BB349-AA46-4D89-AD07-ACB3BF37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0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0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0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0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0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0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0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0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10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1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083"/>
    <w:rPr>
      <w:rFonts w:eastAsiaTheme="majorEastAsia" w:cstheme="majorBidi"/>
      <w:color w:val="272727" w:themeColor="text1" w:themeTint="D8"/>
    </w:rPr>
  </w:style>
  <w:style w:type="paragraph" w:styleId="Title">
    <w:name w:val="Title"/>
    <w:basedOn w:val="Normal"/>
    <w:next w:val="Normal"/>
    <w:link w:val="TitleChar"/>
    <w:uiPriority w:val="10"/>
    <w:qFormat/>
    <w:rsid w:val="00C71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083"/>
    <w:pPr>
      <w:spacing w:before="160"/>
      <w:jc w:val="center"/>
    </w:pPr>
    <w:rPr>
      <w:i/>
      <w:iCs/>
      <w:color w:val="404040" w:themeColor="text1" w:themeTint="BF"/>
    </w:rPr>
  </w:style>
  <w:style w:type="character" w:customStyle="1" w:styleId="QuoteChar">
    <w:name w:val="Quote Char"/>
    <w:basedOn w:val="DefaultParagraphFont"/>
    <w:link w:val="Quote"/>
    <w:uiPriority w:val="29"/>
    <w:rsid w:val="00C71083"/>
    <w:rPr>
      <w:i/>
      <w:iCs/>
      <w:color w:val="404040" w:themeColor="text1" w:themeTint="BF"/>
    </w:rPr>
  </w:style>
  <w:style w:type="paragraph" w:styleId="ListParagraph">
    <w:name w:val="List Paragraph"/>
    <w:basedOn w:val="Normal"/>
    <w:uiPriority w:val="34"/>
    <w:qFormat/>
    <w:rsid w:val="00C71083"/>
    <w:pPr>
      <w:ind w:left="720"/>
      <w:contextualSpacing/>
    </w:pPr>
  </w:style>
  <w:style w:type="character" w:styleId="IntenseEmphasis">
    <w:name w:val="Intense Emphasis"/>
    <w:basedOn w:val="DefaultParagraphFont"/>
    <w:uiPriority w:val="21"/>
    <w:qFormat/>
    <w:rsid w:val="00C71083"/>
    <w:rPr>
      <w:i/>
      <w:iCs/>
      <w:color w:val="2F5496" w:themeColor="accent1" w:themeShade="BF"/>
    </w:rPr>
  </w:style>
  <w:style w:type="paragraph" w:styleId="IntenseQuote">
    <w:name w:val="Intense Quote"/>
    <w:basedOn w:val="Normal"/>
    <w:next w:val="Normal"/>
    <w:link w:val="IntenseQuoteChar"/>
    <w:uiPriority w:val="30"/>
    <w:qFormat/>
    <w:rsid w:val="00C71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083"/>
    <w:rPr>
      <w:i/>
      <w:iCs/>
      <w:color w:val="2F5496" w:themeColor="accent1" w:themeShade="BF"/>
    </w:rPr>
  </w:style>
  <w:style w:type="character" w:styleId="IntenseReference">
    <w:name w:val="Intense Reference"/>
    <w:basedOn w:val="DefaultParagraphFont"/>
    <w:uiPriority w:val="32"/>
    <w:qFormat/>
    <w:rsid w:val="00C710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i.scot/your-rights" TargetMode="External"/><Relationship Id="rId3" Type="http://schemas.openxmlformats.org/officeDocument/2006/relationships/webSettings" Target="webSettings.xml"/><Relationship Id="rId7" Type="http://schemas.openxmlformats.org/officeDocument/2006/relationships/hyperlink" Target="mailto:info@ethicalstandard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slation.gov.uk/asp/2002/13/section/35" TargetMode="External"/><Relationship Id="rId11" Type="http://schemas.openxmlformats.org/officeDocument/2006/relationships/theme" Target="theme/theme1.xml"/><Relationship Id="rId5" Type="http://schemas.openxmlformats.org/officeDocument/2006/relationships/hyperlink" Target="https://www.legislation.gov.uk/asp/2000/7/section/13" TargetMode="External"/><Relationship Id="rId10" Type="http://schemas.openxmlformats.org/officeDocument/2006/relationships/fontTable" Target="fontTable.xml"/><Relationship Id="rId4" Type="http://schemas.openxmlformats.org/officeDocument/2006/relationships/hyperlink" Target="https://www.legislation.gov.uk/asp/2002/13/contents" TargetMode="External"/><Relationship Id="rId9" Type="http://schemas.openxmlformats.org/officeDocument/2006/relationships/hyperlink" Target="http://www.ethicalstandar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Kempe</dc:creator>
  <cp:keywords/>
  <dc:description/>
  <cp:lastModifiedBy>Nick Kempe</cp:lastModifiedBy>
  <cp:revision>2</cp:revision>
  <dcterms:created xsi:type="dcterms:W3CDTF">2026-01-20T10:33:00Z</dcterms:created>
  <dcterms:modified xsi:type="dcterms:W3CDTF">2026-01-20T10:34:00Z</dcterms:modified>
</cp:coreProperties>
</file>