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7DA8" w14:textId="7D63F6A7" w:rsidR="00B13098" w:rsidRPr="00B13098" w:rsidRDefault="00B13098" w:rsidP="00B13098">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B13098">
        <w:rPr>
          <w:rFonts w:ascii="Times New Roman" w:eastAsia="Times New Roman" w:hAnsi="Times New Roman" w:cs="Times New Roman"/>
          <w:b/>
          <w:bCs/>
          <w:kern w:val="0"/>
          <w:lang w:eastAsia="en-GB"/>
          <w14:ligatures w14:val="none"/>
        </w:rPr>
        <w:t>FOI 2025-022 Review Request -email 11</w:t>
      </w:r>
      <w:r w:rsidRPr="00B13098">
        <w:rPr>
          <w:rFonts w:ascii="Times New Roman" w:eastAsia="Times New Roman" w:hAnsi="Times New Roman" w:cs="Times New Roman"/>
          <w:b/>
          <w:bCs/>
          <w:kern w:val="0"/>
          <w:vertAlign w:val="superscript"/>
          <w:lang w:eastAsia="en-GB"/>
          <w14:ligatures w14:val="none"/>
        </w:rPr>
        <w:t>th</w:t>
      </w:r>
      <w:r w:rsidRPr="00B13098">
        <w:rPr>
          <w:rFonts w:ascii="Times New Roman" w:eastAsia="Times New Roman" w:hAnsi="Times New Roman" w:cs="Times New Roman"/>
          <w:b/>
          <w:bCs/>
          <w:kern w:val="0"/>
          <w:lang w:eastAsia="en-GB"/>
          <w14:ligatures w14:val="none"/>
        </w:rPr>
        <w:t xml:space="preserve"> July 2025</w:t>
      </w:r>
      <w:r>
        <w:rPr>
          <w:rFonts w:ascii="Times New Roman" w:eastAsia="Times New Roman" w:hAnsi="Times New Roman" w:cs="Times New Roman"/>
          <w:b/>
          <w:bCs/>
          <w:kern w:val="0"/>
          <w:lang w:eastAsia="en-GB"/>
          <w14:ligatures w14:val="none"/>
        </w:rPr>
        <w:t xml:space="preserve"> from Nick Kempe to </w:t>
      </w:r>
      <w:hyperlink r:id="rId5" w:history="1">
        <w:r w:rsidRPr="00236C5D">
          <w:rPr>
            <w:rStyle w:val="Hyperlink"/>
            <w:rFonts w:ascii="Times New Roman" w:eastAsia="Times New Roman" w:hAnsi="Times New Roman" w:cs="Times New Roman"/>
            <w:b/>
            <w:bCs/>
            <w:kern w:val="0"/>
            <w:lang w:eastAsia="en-GB"/>
            <w14:ligatures w14:val="none"/>
          </w:rPr>
          <w:t>infomanagement@lochlomond-trossachs.org</w:t>
        </w:r>
      </w:hyperlink>
      <w:r>
        <w:rPr>
          <w:rFonts w:ascii="Times New Roman" w:eastAsia="Times New Roman" w:hAnsi="Times New Roman" w:cs="Times New Roman"/>
          <w:b/>
          <w:bCs/>
          <w:kern w:val="0"/>
          <w:lang w:eastAsia="en-GB"/>
          <w14:ligatures w14:val="none"/>
        </w:rPr>
        <w:t xml:space="preserve"> with Jackie Baillie, Ross Greer and Pam Gosal MSPs copied in </w:t>
      </w:r>
    </w:p>
    <w:p w14:paraId="692DA97D" w14:textId="77777777" w:rsidR="00B13098" w:rsidRDefault="00B13098" w:rsidP="00B1309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32F2B4D" w14:textId="21CA4E61" w:rsidR="00B13098" w:rsidRPr="00B13098" w:rsidRDefault="00B13098" w:rsidP="00B1309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t>Dear Madam/Sir,</w:t>
      </w:r>
    </w:p>
    <w:p w14:paraId="039D018B" w14:textId="77777777" w:rsidR="00B13098" w:rsidRPr="00B13098" w:rsidRDefault="00B13098" w:rsidP="00B1309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t>This is to request you review your decision (attached) not to provide me with a copy of the video of the Board Meeting of 9th June 2025 on the grounds that personal data needs to be processed fairly and lawfully and therefore Section 38(1)(b) of the Freedom of Information (Scotland) Act 2002 (FOISA), the exception which allows personal information to be withheld, applies.</w:t>
      </w:r>
    </w:p>
    <w:p w14:paraId="3950D96F" w14:textId="77777777" w:rsidR="00B13098" w:rsidRPr="00B13098" w:rsidRDefault="00B13098" w:rsidP="00B1309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t>In your response you claim "the video recording contains the personal information of multiple individuals who have not consented to their data being processed in this way (i.e. they have not consented to a permanent recording of their names, images and voices being made permanently available in video format)".  First, it is important to clarify that having viewed the meeting the video camera was at the back of the room and the "multiple individuals" all consisted of Board Members and staff who were involved in a meeting that was performing a public function and required to be held in public</w:t>
      </w:r>
    </w:p>
    <w:p w14:paraId="6DB24A0B" w14:textId="77777777" w:rsidR="00B13098" w:rsidRPr="00B13098" w:rsidRDefault="00B13098" w:rsidP="00B13098">
      <w:pPr>
        <w:spacing w:before="100" w:beforeAutospacing="1" w:after="100" w:afterAutospacing="1" w:line="240" w:lineRule="auto"/>
        <w:rPr>
          <w:rFonts w:ascii="Times New Roman" w:eastAsia="Times New Roman" w:hAnsi="Times New Roman" w:cs="Times New Roman"/>
          <w:kern w:val="0"/>
          <w:lang w:eastAsia="en-GB"/>
          <w14:ligatures w14:val="none"/>
        </w:rPr>
      </w:pPr>
      <w:proofErr w:type="gramStart"/>
      <w:r w:rsidRPr="00B13098">
        <w:rPr>
          <w:rFonts w:ascii="Times New Roman" w:eastAsia="Times New Roman" w:hAnsi="Times New Roman" w:cs="Times New Roman"/>
          <w:kern w:val="0"/>
          <w:lang w:eastAsia="en-GB"/>
          <w14:ligatures w14:val="none"/>
        </w:rPr>
        <w:t>Second,  the</w:t>
      </w:r>
      <w:proofErr w:type="gramEnd"/>
      <w:r w:rsidRPr="00B13098">
        <w:rPr>
          <w:rFonts w:ascii="Times New Roman" w:eastAsia="Times New Roman" w:hAnsi="Times New Roman" w:cs="Times New Roman"/>
          <w:kern w:val="0"/>
          <w:lang w:eastAsia="en-GB"/>
          <w14:ligatures w14:val="none"/>
        </w:rPr>
        <w:t xml:space="preserve"> Data Protection Act is a UK Act of Parliament and UK Governments have for the last 11 years been very clear that filming and broadcasting public meetings of public authorities is not contrary to data protection principles and processing such information through filming and broadcasting it is quite consistent with data protection processing principles (article 5 of GDPR is appended below).  Despite its somewhat misleading title, I would refer you to the House of Commons library briefing </w:t>
      </w:r>
      <w:hyperlink r:id="rId6" w:history="1">
        <w:r w:rsidRPr="00B13098">
          <w:rPr>
            <w:rFonts w:ascii="Times New Roman" w:eastAsia="Times New Roman" w:hAnsi="Times New Roman" w:cs="Times New Roman"/>
            <w:color w:val="0000FF"/>
            <w:kern w:val="0"/>
            <w:u w:val="single"/>
            <w:lang w:eastAsia="en-GB"/>
            <w14:ligatures w14:val="none"/>
          </w:rPr>
          <w:t>https://commonslibrary.parliament.uk/why-cant-i-film-meetings-at-my-council/</w:t>
        </w:r>
      </w:hyperlink>
      <w:r w:rsidRPr="00B13098">
        <w:rPr>
          <w:rFonts w:ascii="Times New Roman" w:eastAsia="Times New Roman" w:hAnsi="Times New Roman" w:cs="Times New Roman"/>
          <w:kern w:val="0"/>
          <w:lang w:eastAsia="en-GB"/>
          <w14:ligatures w14:val="none"/>
        </w:rPr>
        <w:t xml:space="preserve"> and the Openness of Local Government Regulations 2014 which allow any member of the public to record and broadcast public meetings in England.  On this link  </w:t>
      </w:r>
      <w:hyperlink r:id="rId7" w:anchor="page=6" w:history="1">
        <w:r w:rsidRPr="00B13098">
          <w:rPr>
            <w:rFonts w:ascii="Times New Roman" w:eastAsia="Times New Roman" w:hAnsi="Times New Roman" w:cs="Times New Roman"/>
            <w:color w:val="0000FF"/>
            <w:kern w:val="0"/>
            <w:u w:val="single"/>
            <w:lang w:eastAsia="en-GB"/>
            <w14:ligatures w14:val="none"/>
          </w:rPr>
          <w:t>https://assets.publishing.service.gov.uk/government/uploads/system/uploads/attachment_data/file/207528/Your_councils_cabinet_-_going_to_its_meetings_seeing_how_it_works.pdf#page=6</w:t>
        </w:r>
      </w:hyperlink>
      <w:r w:rsidRPr="00B13098">
        <w:rPr>
          <w:rFonts w:ascii="Times New Roman" w:eastAsia="Times New Roman" w:hAnsi="Times New Roman" w:cs="Times New Roman"/>
          <w:kern w:val="0"/>
          <w:lang w:eastAsia="en-GB"/>
          <w14:ligatures w14:val="none"/>
        </w:rPr>
        <w:t xml:space="preserve"> you will find the following from 2013:</w:t>
      </w:r>
    </w:p>
    <w:p w14:paraId="6BCF7637" w14:textId="77777777" w:rsidR="00B13098" w:rsidRPr="00B13098" w:rsidRDefault="00B13098" w:rsidP="00B1309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i/>
          <w:iCs/>
          <w:kern w:val="0"/>
          <w:lang w:eastAsia="en-GB"/>
          <w14:ligatures w14:val="none"/>
        </w:rPr>
        <w:t>"Can I film the meeting?</w:t>
      </w:r>
      <w:r w:rsidRPr="00B13098">
        <w:rPr>
          <w:rFonts w:ascii="Times New Roman" w:eastAsia="Times New Roman" w:hAnsi="Times New Roman" w:cs="Times New Roman"/>
          <w:i/>
          <w:iCs/>
          <w:kern w:val="0"/>
          <w:lang w:eastAsia="en-GB"/>
          <w14:ligatures w14:val="none"/>
        </w:rPr>
        <w:br/>
        <w:t>Council meetings are public meetings. Elected representatives and council officers acting</w:t>
      </w:r>
      <w:r w:rsidRPr="00B13098">
        <w:rPr>
          <w:rFonts w:ascii="Times New Roman" w:eastAsia="Times New Roman" w:hAnsi="Times New Roman" w:cs="Times New Roman"/>
          <w:i/>
          <w:iCs/>
          <w:kern w:val="0"/>
          <w:lang w:eastAsia="en-GB"/>
          <w14:ligatures w14:val="none"/>
        </w:rPr>
        <w:br/>
        <w:t>in the public sphere should expect to be held to account for their comments and votes in</w:t>
      </w:r>
      <w:r w:rsidRPr="00B13098">
        <w:rPr>
          <w:rFonts w:ascii="Times New Roman" w:eastAsia="Times New Roman" w:hAnsi="Times New Roman" w:cs="Times New Roman"/>
          <w:i/>
          <w:iCs/>
          <w:kern w:val="0"/>
          <w:lang w:eastAsia="en-GB"/>
          <w14:ligatures w14:val="none"/>
        </w:rPr>
        <w:br/>
        <w:t>such meetings. The rules require councils to provide reasonable facilities for any member</w:t>
      </w:r>
      <w:r w:rsidRPr="00B13098">
        <w:rPr>
          <w:rFonts w:ascii="Times New Roman" w:eastAsia="Times New Roman" w:hAnsi="Times New Roman" w:cs="Times New Roman"/>
          <w:i/>
          <w:iCs/>
          <w:kern w:val="0"/>
          <w:lang w:eastAsia="en-GB"/>
          <w14:ligatures w14:val="none"/>
        </w:rPr>
        <w:br/>
        <w:t>of the public to report on meetings. Councils should thus allow the filming of councillors</w:t>
      </w:r>
      <w:r w:rsidRPr="00B13098">
        <w:rPr>
          <w:rFonts w:ascii="Times New Roman" w:eastAsia="Times New Roman" w:hAnsi="Times New Roman" w:cs="Times New Roman"/>
          <w:i/>
          <w:iCs/>
          <w:kern w:val="0"/>
          <w:lang w:eastAsia="en-GB"/>
          <w14:ligatures w14:val="none"/>
        </w:rPr>
        <w:br/>
        <w:t>and officers at meetings that are open to the public.</w:t>
      </w:r>
      <w:r w:rsidRPr="00B13098">
        <w:rPr>
          <w:rFonts w:ascii="Times New Roman" w:eastAsia="Times New Roman" w:hAnsi="Times New Roman" w:cs="Times New Roman"/>
          <w:i/>
          <w:iCs/>
          <w:kern w:val="0"/>
          <w:lang w:eastAsia="en-GB"/>
          <w14:ligatures w14:val="none"/>
        </w:rPr>
        <w:br/>
      </w:r>
      <w:r w:rsidRPr="00B13098">
        <w:rPr>
          <w:rFonts w:ascii="Times New Roman" w:eastAsia="Times New Roman" w:hAnsi="Times New Roman" w:cs="Times New Roman"/>
          <w:b/>
          <w:bCs/>
          <w:i/>
          <w:iCs/>
          <w:kern w:val="0"/>
          <w:lang w:eastAsia="en-GB"/>
          <w14:ligatures w14:val="none"/>
        </w:rPr>
        <w:t>The Data Protection Act does not prohibit such overt filming of public meetings.</w:t>
      </w:r>
      <w:r w:rsidRPr="00B13098">
        <w:rPr>
          <w:rFonts w:ascii="Times New Roman" w:eastAsia="Times New Roman" w:hAnsi="Times New Roman" w:cs="Times New Roman"/>
          <w:i/>
          <w:iCs/>
          <w:kern w:val="0"/>
          <w:lang w:eastAsia="en-GB"/>
          <w14:ligatures w14:val="none"/>
        </w:rPr>
        <w:t xml:space="preserve"> Councils</w:t>
      </w:r>
      <w:r w:rsidRPr="00B13098">
        <w:rPr>
          <w:rFonts w:ascii="Times New Roman" w:eastAsia="Times New Roman" w:hAnsi="Times New Roman" w:cs="Times New Roman"/>
          <w:i/>
          <w:iCs/>
          <w:kern w:val="0"/>
          <w:lang w:eastAsia="en-GB"/>
          <w14:ligatures w14:val="none"/>
        </w:rPr>
        <w:br/>
        <w:t>may reasonably ask for the filming to be undertaken in such a way that it is not disruptive</w:t>
      </w:r>
      <w:r w:rsidRPr="00B13098">
        <w:rPr>
          <w:rFonts w:ascii="Times New Roman" w:eastAsia="Times New Roman" w:hAnsi="Times New Roman" w:cs="Times New Roman"/>
          <w:i/>
          <w:iCs/>
          <w:kern w:val="0"/>
          <w:lang w:eastAsia="en-GB"/>
          <w14:ligatures w14:val="none"/>
        </w:rPr>
        <w:br/>
        <w:t>or distracting to the good order and conduct of the meeting. As a courtesy, attendees</w:t>
      </w:r>
      <w:r w:rsidRPr="00B13098">
        <w:rPr>
          <w:rFonts w:ascii="Times New Roman" w:eastAsia="Times New Roman" w:hAnsi="Times New Roman" w:cs="Times New Roman"/>
          <w:i/>
          <w:iCs/>
          <w:kern w:val="0"/>
          <w:lang w:eastAsia="en-GB"/>
          <w14:ligatures w14:val="none"/>
        </w:rPr>
        <w:br/>
        <w:t>should be informed at the start of the meeting that it is being filmed; we recommend that</w:t>
      </w:r>
      <w:r w:rsidRPr="00B13098">
        <w:rPr>
          <w:rFonts w:ascii="Times New Roman" w:eastAsia="Times New Roman" w:hAnsi="Times New Roman" w:cs="Times New Roman"/>
          <w:i/>
          <w:iCs/>
          <w:kern w:val="0"/>
          <w:lang w:eastAsia="en-GB"/>
          <w14:ligatures w14:val="none"/>
        </w:rPr>
        <w:br/>
        <w:t>those wanting to film liaise with council staff before the start of the meeting.</w:t>
      </w:r>
      <w:r w:rsidRPr="00B13098">
        <w:rPr>
          <w:rFonts w:ascii="Times New Roman" w:eastAsia="Times New Roman" w:hAnsi="Times New Roman" w:cs="Times New Roman"/>
          <w:i/>
          <w:iCs/>
          <w:kern w:val="0"/>
          <w:lang w:eastAsia="en-GB"/>
          <w14:ligatures w14:val="none"/>
        </w:rPr>
        <w:br/>
        <w:t>The council should consider adopting a policy on the filming of members of the public</w:t>
      </w:r>
      <w:r w:rsidRPr="00B13098">
        <w:rPr>
          <w:rFonts w:ascii="Times New Roman" w:eastAsia="Times New Roman" w:hAnsi="Times New Roman" w:cs="Times New Roman"/>
          <w:i/>
          <w:iCs/>
          <w:kern w:val="0"/>
          <w:lang w:eastAsia="en-GB"/>
          <w14:ligatures w14:val="none"/>
        </w:rPr>
        <w:br/>
        <w:t>speaking at a meeting, such as allowing those who actively object to being filme</w:t>
      </w:r>
      <w:r w:rsidRPr="00B13098">
        <w:rPr>
          <w:rFonts w:ascii="Times New Roman" w:eastAsia="Times New Roman" w:hAnsi="Times New Roman" w:cs="Times New Roman"/>
          <w:kern w:val="0"/>
          <w:lang w:eastAsia="en-GB"/>
          <w14:ligatures w14:val="none"/>
        </w:rPr>
        <w:t xml:space="preserve">d </w:t>
      </w:r>
      <w:r w:rsidRPr="00B13098">
        <w:rPr>
          <w:rFonts w:ascii="Times New Roman" w:eastAsia="Times New Roman" w:hAnsi="Times New Roman" w:cs="Times New Roman"/>
          <w:i/>
          <w:iCs/>
          <w:kern w:val="0"/>
          <w:lang w:eastAsia="en-GB"/>
          <w14:ligatures w14:val="none"/>
        </w:rPr>
        <w:t>not to be</w:t>
      </w:r>
      <w:r w:rsidRPr="00B13098">
        <w:rPr>
          <w:rFonts w:ascii="Times New Roman" w:eastAsia="Times New Roman" w:hAnsi="Times New Roman" w:cs="Times New Roman"/>
          <w:i/>
          <w:iCs/>
          <w:kern w:val="0"/>
          <w:lang w:eastAsia="en-GB"/>
          <w14:ligatures w14:val="none"/>
        </w:rPr>
        <w:br/>
        <w:t>filmed, without undermining the broader transparency of the meeting".</w:t>
      </w:r>
    </w:p>
    <w:p w14:paraId="10F6FD51" w14:textId="77777777" w:rsidR="00B13098" w:rsidRPr="00B13098" w:rsidRDefault="00B13098" w:rsidP="00B1309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lastRenderedPageBreak/>
        <w:t xml:space="preserve"> While there is no such right to record meetings in Scotland, the relevance to this information request is that it shows there should be absolutely </w:t>
      </w:r>
      <w:proofErr w:type="gramStart"/>
      <w:r w:rsidRPr="00B13098">
        <w:rPr>
          <w:rFonts w:ascii="Times New Roman" w:eastAsia="Times New Roman" w:hAnsi="Times New Roman" w:cs="Times New Roman"/>
          <w:kern w:val="0"/>
          <w:lang w:eastAsia="en-GB"/>
          <w14:ligatures w14:val="none"/>
        </w:rPr>
        <w:t>no  in</w:t>
      </w:r>
      <w:proofErr w:type="gramEnd"/>
      <w:r w:rsidRPr="00B13098">
        <w:rPr>
          <w:rFonts w:ascii="Times New Roman" w:eastAsia="Times New Roman" w:hAnsi="Times New Roman" w:cs="Times New Roman"/>
          <w:kern w:val="0"/>
          <w:lang w:eastAsia="en-GB"/>
          <w14:ligatures w14:val="none"/>
        </w:rPr>
        <w:t xml:space="preserve"> principle with the LLTNPA processing such data by broadcasting board meetings (which explains why Dr Heather Reid, the Convener, did not have to ask the consent of those present to the meeting being recorded) or making those recordings available over time.  </w:t>
      </w:r>
    </w:p>
    <w:p w14:paraId="6E60BE1A" w14:textId="77777777" w:rsidR="00B13098" w:rsidRPr="00B13098" w:rsidRDefault="00B13098" w:rsidP="00B1309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t xml:space="preserve">In the last ten years and partly as a result of Covid things have moved on and councils in both England and Scotland have decided that rather than </w:t>
      </w:r>
      <w:proofErr w:type="gramStart"/>
      <w:r w:rsidRPr="00B13098">
        <w:rPr>
          <w:rFonts w:ascii="Times New Roman" w:eastAsia="Times New Roman" w:hAnsi="Times New Roman" w:cs="Times New Roman"/>
          <w:kern w:val="0"/>
          <w:lang w:eastAsia="en-GB"/>
          <w14:ligatures w14:val="none"/>
        </w:rPr>
        <w:t>allowing  or</w:t>
      </w:r>
      <w:proofErr w:type="gramEnd"/>
      <w:r w:rsidRPr="00B13098">
        <w:rPr>
          <w:rFonts w:ascii="Times New Roman" w:eastAsia="Times New Roman" w:hAnsi="Times New Roman" w:cs="Times New Roman"/>
          <w:kern w:val="0"/>
          <w:lang w:eastAsia="en-GB"/>
          <w14:ligatures w14:val="none"/>
        </w:rPr>
        <w:t xml:space="preserve"> getting into disputes about allowing the public to film meetings, it would be better to record such meetings themselves and make those recordings available on their websites.  Many Councils in Scotland now do this as a matter of course and the Cairngorms National Park Authority has done so on occasion.</w:t>
      </w:r>
    </w:p>
    <w:p w14:paraId="1069D5B2" w14:textId="77777777" w:rsidR="00B13098" w:rsidRPr="00B13098" w:rsidRDefault="00B13098" w:rsidP="00B1309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t xml:space="preserve">The point of all this in respect to my information request is that while there is no law in Scotland which obliges decision making bodies publish recordings of meetings, where they choose not to do as the LLTNPA as done, they should be provided in response to Freedom of Information requests.   My own personal view is that it would be much better for the LLTNPA to follow the example of other public authorities and make recordings of meetings available for a reasonable period of time and add this to your publication scheme.   </w:t>
      </w:r>
    </w:p>
    <w:p w14:paraId="4737D705" w14:textId="77777777" w:rsidR="00B13098" w:rsidRPr="00B13098" w:rsidRDefault="00B13098" w:rsidP="00B1309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t xml:space="preserve">Your offer of allowing me to view the recording at your HQ is I am afraid no use at all because I wish to refer the public to parts of that meeting, as allowed under data protection law and as encouraged by the UK Government in the name of transparency.  While I would prefer to do this by referring to a recording on your website and highlighting what point in the </w:t>
      </w:r>
      <w:proofErr w:type="gramStart"/>
      <w:r w:rsidRPr="00B13098">
        <w:rPr>
          <w:rFonts w:ascii="Times New Roman" w:eastAsia="Times New Roman" w:hAnsi="Times New Roman" w:cs="Times New Roman"/>
          <w:kern w:val="0"/>
          <w:lang w:eastAsia="en-GB"/>
          <w14:ligatures w14:val="none"/>
        </w:rPr>
        <w:t>recording</w:t>
      </w:r>
      <w:proofErr w:type="gramEnd"/>
      <w:r w:rsidRPr="00B13098">
        <w:rPr>
          <w:rFonts w:ascii="Times New Roman" w:eastAsia="Times New Roman" w:hAnsi="Times New Roman" w:cs="Times New Roman"/>
          <w:kern w:val="0"/>
          <w:lang w:eastAsia="en-GB"/>
          <w14:ligatures w14:val="none"/>
        </w:rPr>
        <w:t xml:space="preserve"> I suggest they view (which I have done in other cases), failing that I would like to broadcast clips of the meeting.</w:t>
      </w:r>
    </w:p>
    <w:p w14:paraId="4440ADFD" w14:textId="77777777" w:rsidR="00B13098" w:rsidRPr="00B13098" w:rsidRDefault="00B13098" w:rsidP="00B1309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t>Yours Sincerely</w:t>
      </w:r>
    </w:p>
    <w:p w14:paraId="005F8E38" w14:textId="77777777" w:rsidR="00B13098" w:rsidRPr="00B13098" w:rsidRDefault="00B13098" w:rsidP="00B1309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t xml:space="preserve">Nick Kempe </w:t>
      </w:r>
    </w:p>
    <w:p w14:paraId="6CDF9C82" w14:textId="77777777" w:rsidR="00B13098" w:rsidRPr="00B13098" w:rsidRDefault="00B13098" w:rsidP="00B1309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598420D6" w14:textId="77777777" w:rsidR="00B13098" w:rsidRPr="00B13098" w:rsidRDefault="00B13098" w:rsidP="00B1309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u w:val="single"/>
          <w:lang w:eastAsia="en-GB"/>
          <w14:ligatures w14:val="none"/>
        </w:rPr>
        <w:t>Article 5 of GDPR</w:t>
      </w:r>
    </w:p>
    <w:p w14:paraId="3CEC927A" w14:textId="77777777" w:rsidR="00B13098" w:rsidRPr="00B13098" w:rsidRDefault="00B13098" w:rsidP="00B1309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t xml:space="preserve">Personal data shall be: </w:t>
      </w:r>
    </w:p>
    <w:p w14:paraId="5ABC18E7" w14:textId="77777777" w:rsidR="00B13098" w:rsidRPr="00B13098" w:rsidRDefault="00B13098" w:rsidP="00B1309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t>processed lawfully, fairly and in a transparent manner in relation to the data subject (‘lawfulness, fairness and transparency’);</w:t>
      </w:r>
    </w:p>
    <w:p w14:paraId="7D1433CD" w14:textId="77777777" w:rsidR="00B13098" w:rsidRPr="00B13098" w:rsidRDefault="00B13098" w:rsidP="00B1309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w:t>
      </w:r>
      <w:hyperlink r:id="rId8" w:history="1">
        <w:r w:rsidRPr="00B13098">
          <w:rPr>
            <w:rFonts w:ascii="Times New Roman" w:eastAsia="Times New Roman" w:hAnsi="Times New Roman" w:cs="Times New Roman"/>
            <w:color w:val="0000FF"/>
            <w:kern w:val="0"/>
            <w:u w:val="single"/>
            <w:lang w:eastAsia="en-GB"/>
            <w14:ligatures w14:val="none"/>
          </w:rPr>
          <w:t>Article 89</w:t>
        </w:r>
      </w:hyperlink>
      <w:r w:rsidRPr="00B13098">
        <w:rPr>
          <w:rFonts w:ascii="Times New Roman" w:eastAsia="Times New Roman" w:hAnsi="Times New Roman" w:cs="Times New Roman"/>
          <w:kern w:val="0"/>
          <w:lang w:eastAsia="en-GB"/>
          <w14:ligatures w14:val="none"/>
        </w:rPr>
        <w:t>(1), not be considered to be incompatible with the initial purposes (‘purpose limitation’);</w:t>
      </w:r>
    </w:p>
    <w:p w14:paraId="0B14302B" w14:textId="77777777" w:rsidR="00B13098" w:rsidRPr="00B13098" w:rsidRDefault="00B13098" w:rsidP="00B1309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t>adequate, relevant and limited to what is necessary in relation to the purposes for which they are processed (‘data minimisation’);</w:t>
      </w:r>
    </w:p>
    <w:p w14:paraId="20889C4B" w14:textId="77777777" w:rsidR="00B13098" w:rsidRPr="00B13098" w:rsidRDefault="00B13098" w:rsidP="00B1309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t>accurate and, where necessary, kept up to date; every reasonable step must be taken to ensure that personal data that are inaccurate, having regard to the purposes for which they are processed, are erased or rectified without delay (‘accuracy’);</w:t>
      </w:r>
    </w:p>
    <w:p w14:paraId="33E0A557" w14:textId="77777777" w:rsidR="00B13098" w:rsidRPr="00B13098" w:rsidRDefault="00B13098" w:rsidP="00B1309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lastRenderedPageBreak/>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w:t>
      </w:r>
      <w:hyperlink r:id="rId9" w:history="1">
        <w:r w:rsidRPr="00B13098">
          <w:rPr>
            <w:rFonts w:ascii="Times New Roman" w:eastAsia="Times New Roman" w:hAnsi="Times New Roman" w:cs="Times New Roman"/>
            <w:color w:val="0000FF"/>
            <w:kern w:val="0"/>
            <w:u w:val="single"/>
            <w:lang w:eastAsia="en-GB"/>
            <w14:ligatures w14:val="none"/>
          </w:rPr>
          <w:t>Article 89(</w:t>
        </w:r>
      </w:hyperlink>
      <w:r w:rsidRPr="00B13098">
        <w:rPr>
          <w:rFonts w:ascii="Times New Roman" w:eastAsia="Times New Roman" w:hAnsi="Times New Roman" w:cs="Times New Roman"/>
          <w:kern w:val="0"/>
          <w:lang w:eastAsia="en-GB"/>
          <w14:ligatures w14:val="none"/>
        </w:rPr>
        <w:t>1) subject to implementation of the appropriate technical and organisational measures required by this Regulation in order to safeguard the rights and freedoms of the data subject (‘storage limitation’);</w:t>
      </w:r>
    </w:p>
    <w:p w14:paraId="4C33C802" w14:textId="77777777" w:rsidR="00B13098" w:rsidRPr="00B13098" w:rsidRDefault="00B13098" w:rsidP="00B1309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13098">
        <w:rPr>
          <w:rFonts w:ascii="Times New Roman" w:eastAsia="Times New Roman" w:hAnsi="Times New Roman" w:cs="Times New Roman"/>
          <w:kern w:val="0"/>
          <w:lang w:eastAsia="en-GB"/>
          <w14:ligatures w14:val="none"/>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sectPr w:rsidR="00B13098" w:rsidRPr="00B13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75C78"/>
    <w:multiLevelType w:val="multilevel"/>
    <w:tmpl w:val="03D8A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0371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98"/>
    <w:rsid w:val="0051391E"/>
    <w:rsid w:val="00811748"/>
    <w:rsid w:val="00B13098"/>
    <w:rsid w:val="00BF7402"/>
    <w:rsid w:val="00F81241"/>
    <w:rsid w:val="00FF1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B1A4"/>
  <w15:chartTrackingRefBased/>
  <w15:docId w15:val="{7C6F4305-8410-4874-84A1-AD0FD375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0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0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0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0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0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0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0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0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0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0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098"/>
    <w:rPr>
      <w:rFonts w:eastAsiaTheme="majorEastAsia" w:cstheme="majorBidi"/>
      <w:color w:val="272727" w:themeColor="text1" w:themeTint="D8"/>
    </w:rPr>
  </w:style>
  <w:style w:type="paragraph" w:styleId="Title">
    <w:name w:val="Title"/>
    <w:basedOn w:val="Normal"/>
    <w:next w:val="Normal"/>
    <w:link w:val="TitleChar"/>
    <w:uiPriority w:val="10"/>
    <w:qFormat/>
    <w:rsid w:val="00B13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098"/>
    <w:pPr>
      <w:spacing w:before="160"/>
      <w:jc w:val="center"/>
    </w:pPr>
    <w:rPr>
      <w:i/>
      <w:iCs/>
      <w:color w:val="404040" w:themeColor="text1" w:themeTint="BF"/>
    </w:rPr>
  </w:style>
  <w:style w:type="character" w:customStyle="1" w:styleId="QuoteChar">
    <w:name w:val="Quote Char"/>
    <w:basedOn w:val="DefaultParagraphFont"/>
    <w:link w:val="Quote"/>
    <w:uiPriority w:val="29"/>
    <w:rsid w:val="00B13098"/>
    <w:rPr>
      <w:i/>
      <w:iCs/>
      <w:color w:val="404040" w:themeColor="text1" w:themeTint="BF"/>
    </w:rPr>
  </w:style>
  <w:style w:type="paragraph" w:styleId="ListParagraph">
    <w:name w:val="List Paragraph"/>
    <w:basedOn w:val="Normal"/>
    <w:uiPriority w:val="34"/>
    <w:qFormat/>
    <w:rsid w:val="00B13098"/>
    <w:pPr>
      <w:ind w:left="720"/>
      <w:contextualSpacing/>
    </w:pPr>
  </w:style>
  <w:style w:type="character" w:styleId="IntenseEmphasis">
    <w:name w:val="Intense Emphasis"/>
    <w:basedOn w:val="DefaultParagraphFont"/>
    <w:uiPriority w:val="21"/>
    <w:qFormat/>
    <w:rsid w:val="00B13098"/>
    <w:rPr>
      <w:i/>
      <w:iCs/>
      <w:color w:val="2F5496" w:themeColor="accent1" w:themeShade="BF"/>
    </w:rPr>
  </w:style>
  <w:style w:type="paragraph" w:styleId="IntenseQuote">
    <w:name w:val="Intense Quote"/>
    <w:basedOn w:val="Normal"/>
    <w:next w:val="Normal"/>
    <w:link w:val="IntenseQuoteChar"/>
    <w:uiPriority w:val="30"/>
    <w:qFormat/>
    <w:rsid w:val="00B13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098"/>
    <w:rPr>
      <w:i/>
      <w:iCs/>
      <w:color w:val="2F5496" w:themeColor="accent1" w:themeShade="BF"/>
    </w:rPr>
  </w:style>
  <w:style w:type="character" w:styleId="IntenseReference">
    <w:name w:val="Intense Reference"/>
    <w:basedOn w:val="DefaultParagraphFont"/>
    <w:uiPriority w:val="32"/>
    <w:qFormat/>
    <w:rsid w:val="00B13098"/>
    <w:rPr>
      <w:b/>
      <w:bCs/>
      <w:smallCaps/>
      <w:color w:val="2F5496" w:themeColor="accent1" w:themeShade="BF"/>
      <w:spacing w:val="5"/>
    </w:rPr>
  </w:style>
  <w:style w:type="character" w:styleId="Hyperlink">
    <w:name w:val="Hyperlink"/>
    <w:basedOn w:val="DefaultParagraphFont"/>
    <w:uiPriority w:val="99"/>
    <w:unhideWhenUsed/>
    <w:rsid w:val="00B13098"/>
    <w:rPr>
      <w:color w:val="0563C1" w:themeColor="hyperlink"/>
      <w:u w:val="single"/>
    </w:rPr>
  </w:style>
  <w:style w:type="character" w:styleId="UnresolvedMention">
    <w:name w:val="Unresolved Mention"/>
    <w:basedOn w:val="DefaultParagraphFont"/>
    <w:uiPriority w:val="99"/>
    <w:semiHidden/>
    <w:unhideWhenUsed/>
    <w:rsid w:val="00B13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info.eu/art-89-gdpr/" TargetMode="Externa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207528/Your_councils_cabinet_-_going_to_its_meetings_seeing_how_it_work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slibrary.parliament.uk/why-cant-i-film-meetings-at-my-council/" TargetMode="External"/><Relationship Id="rId11" Type="http://schemas.openxmlformats.org/officeDocument/2006/relationships/theme" Target="theme/theme1.xml"/><Relationship Id="rId5" Type="http://schemas.openxmlformats.org/officeDocument/2006/relationships/hyperlink" Target="mailto:infomanagement@lochlomond-trossach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89-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1114</Words>
  <Characters>6351</Characters>
  <Application>Microsoft Office Word</Application>
  <DocSecurity>0</DocSecurity>
  <Lines>52</Lines>
  <Paragraphs>14</Paragraphs>
  <ScaleCrop>false</ScaleCrop>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Kempe</dc:creator>
  <cp:keywords/>
  <dc:description/>
  <cp:lastModifiedBy>Nick Kempe</cp:lastModifiedBy>
  <cp:revision>3</cp:revision>
  <dcterms:created xsi:type="dcterms:W3CDTF">2025-12-31T22:20:00Z</dcterms:created>
  <dcterms:modified xsi:type="dcterms:W3CDTF">2026-01-20T09:28:00Z</dcterms:modified>
</cp:coreProperties>
</file>