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293" w:rsidRDefault="00EF5D5B">
      <w:proofErr w:type="gramStart"/>
      <w:r>
        <w:t>An</w:t>
      </w:r>
      <w:proofErr w:type="gramEnd"/>
      <w:r>
        <w:t xml:space="preserve"> Camas </w:t>
      </w:r>
      <w:proofErr w:type="spellStart"/>
      <w:r>
        <w:t>Mor</w:t>
      </w:r>
      <w:proofErr w:type="spellEnd"/>
      <w:r>
        <w:t xml:space="preserve">, </w:t>
      </w:r>
      <w:proofErr w:type="spellStart"/>
      <w:r>
        <w:t>Rothiemurchus</w:t>
      </w:r>
      <w:proofErr w:type="spellEnd"/>
      <w:r>
        <w:t xml:space="preserve"> Estate, Aviemore</w:t>
      </w:r>
    </w:p>
    <w:p w:rsidR="00EF5D5B" w:rsidRDefault="00EF5D5B">
      <w:r>
        <w:t xml:space="preserve">A recommendation to approve a section 42 application goes before the Cairngorms National Park Planning Committee on 18 August. Should the committee agree this recommendation it is expected that a legal challenge </w:t>
      </w:r>
      <w:r w:rsidR="005870B0">
        <w:t xml:space="preserve">or formal complaint to the European Commission </w:t>
      </w:r>
      <w:r>
        <w:t xml:space="preserve">will be initiated in order to prevent formal planning approval being granted. This may be delayed if the committee decides </w:t>
      </w:r>
      <w:r w:rsidR="005870B0">
        <w:t xml:space="preserve">instead </w:t>
      </w:r>
      <w:r>
        <w:t>to carry out a public consultation on the paper entitled Habitat Regulations Assessment which appeared on the planning portal of the CNPA website on 10 August</w:t>
      </w:r>
      <w:r w:rsidR="005870B0">
        <w:t>. No planning determination should be made until such a public consultation has been completed and conclusions drawn from its outcome.</w:t>
      </w:r>
    </w:p>
    <w:p w:rsidR="005870B0" w:rsidRPr="005870B0" w:rsidRDefault="005870B0" w:rsidP="005870B0">
      <w:pPr>
        <w:rPr>
          <w:i/>
        </w:rPr>
      </w:pPr>
      <w:r>
        <w:t xml:space="preserve">In papers prepared for the committee officers have failed to mention an important aspect of the Habitat Regulations. These Regulations include the following statement as regards the responsibilities of the regulatory authority: </w:t>
      </w:r>
      <w:r w:rsidRPr="005870B0">
        <w:rPr>
          <w:i/>
        </w:rPr>
        <w:t>sub-clause, 4: (4) They shall also, if they consider it appropriate, take the opinion of the general public; and if they do so, they shall take such steps for that purpose as they consider appropriate.</w:t>
      </w:r>
    </w:p>
    <w:p w:rsidR="00DC32B5" w:rsidRDefault="005870B0">
      <w:r>
        <w:t>It is not clear why CNPA officers have decided that it was</w:t>
      </w:r>
      <w:r w:rsidR="00DC32B5">
        <w:t xml:space="preserve"> not appropriate to take the opinion of the general public on the HRA despite the fact that the HRA indicated a very wide range of proposed mitigation measures that would affect substantial tracts of land in many areas of the national park well outside the proposed development site at ACM. Such mitigation measures, if they came to pass, would have fundamental implications for public access rights over a substantial part of the national park, for all members of the public and not just those living in or visiting ACM properties. There is no other part of Scotland where such an impact on access rights enshrined in the Land Reform (Scotland) Act 2003 is under consideration. </w:t>
      </w:r>
      <w:r w:rsidR="00A865B5">
        <w:t>Many will feel that t</w:t>
      </w:r>
      <w:r w:rsidR="00DC32B5">
        <w:t>he absence of any public consultation on this is a dereliction of duty by the CNPA.</w:t>
      </w:r>
    </w:p>
    <w:p w:rsidR="00DC32B5" w:rsidRDefault="00DC32B5">
      <w:r>
        <w:t xml:space="preserve">The appearance of the HRA paper on the CNPA website on 10 Aug was the first indication that restraints on public access to land </w:t>
      </w:r>
      <w:proofErr w:type="spellStart"/>
      <w:r>
        <w:t>outwith</w:t>
      </w:r>
      <w:proofErr w:type="spellEnd"/>
      <w:r>
        <w:t xml:space="preserve"> the ACM proposed development site was being considered as an integral part of the planning application for ACM. Prior to this the CNPA made no effort to consult with the public as a whole about these HRA measures or with any </w:t>
      </w:r>
      <w:r w:rsidR="009B1104">
        <w:t xml:space="preserve">group representing outdoor recreation interests, including their own Local Access Forum. They appeared to have limited their consultation with </w:t>
      </w:r>
      <w:proofErr w:type="spellStart"/>
      <w:r w:rsidR="009B1104">
        <w:t>non statutory</w:t>
      </w:r>
      <w:proofErr w:type="spellEnd"/>
      <w:r w:rsidR="009B1104">
        <w:t xml:space="preserve"> organisations to the RSPB alone, who are objecting to the section 42 application. It is very likely that a wide range of outdoor recreation interests would also be objecting to this application if they had known about the contents of the HRA paper before 10 August. It is astonishing that no effort was made to consult in this way, given that the HRA paper has been available in draft form </w:t>
      </w:r>
      <w:r w:rsidR="00A865B5">
        <w:t xml:space="preserve">within CNPA </w:t>
      </w:r>
      <w:r w:rsidR="009B1104">
        <w:t>for at least 12 months and was provided to the RSPB in March/April of 2017.</w:t>
      </w:r>
      <w:r>
        <w:t xml:space="preserve"> </w:t>
      </w:r>
    </w:p>
    <w:p w:rsidR="009B1104" w:rsidRDefault="00C8037A">
      <w:r>
        <w:t>If the CNPA Board decide to approve this section 42 application on 18 August it is recommended that the Scottish Government is immediately informed of the situation prior to formal steps being taken in relation to the Scottish Courts and European Commission.</w:t>
      </w:r>
    </w:p>
    <w:p w:rsidR="00C8037A" w:rsidRDefault="00C8037A">
      <w:r>
        <w:t>Dave Morris</w:t>
      </w:r>
    </w:p>
    <w:p w:rsidR="00DC32B5" w:rsidRDefault="00C8037A">
      <w:r>
        <w:t>August 2017</w:t>
      </w:r>
      <w:bookmarkStart w:id="0" w:name="_GoBack"/>
      <w:bookmarkEnd w:id="0"/>
    </w:p>
    <w:p w:rsidR="00EF5D5B" w:rsidRDefault="00EF5D5B"/>
    <w:sectPr w:rsidR="00EF5D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D5B"/>
    <w:rsid w:val="000019D0"/>
    <w:rsid w:val="00005609"/>
    <w:rsid w:val="00017985"/>
    <w:rsid w:val="00054538"/>
    <w:rsid w:val="00073B5C"/>
    <w:rsid w:val="0008202D"/>
    <w:rsid w:val="00096366"/>
    <w:rsid w:val="000A22B9"/>
    <w:rsid w:val="000C517E"/>
    <w:rsid w:val="000D6BFC"/>
    <w:rsid w:val="000D6CB1"/>
    <w:rsid w:val="000F2BFE"/>
    <w:rsid w:val="00102FC4"/>
    <w:rsid w:val="001068F6"/>
    <w:rsid w:val="001143E3"/>
    <w:rsid w:val="00130D25"/>
    <w:rsid w:val="00140331"/>
    <w:rsid w:val="0015195B"/>
    <w:rsid w:val="00156807"/>
    <w:rsid w:val="00171C2D"/>
    <w:rsid w:val="00173430"/>
    <w:rsid w:val="00194BB0"/>
    <w:rsid w:val="00196A8E"/>
    <w:rsid w:val="001C42F6"/>
    <w:rsid w:val="001C56FB"/>
    <w:rsid w:val="001D0C29"/>
    <w:rsid w:val="001E6C78"/>
    <w:rsid w:val="00206341"/>
    <w:rsid w:val="00232150"/>
    <w:rsid w:val="0027248C"/>
    <w:rsid w:val="00277752"/>
    <w:rsid w:val="00292B1B"/>
    <w:rsid w:val="002C2254"/>
    <w:rsid w:val="002D4B52"/>
    <w:rsid w:val="002F3C15"/>
    <w:rsid w:val="00303454"/>
    <w:rsid w:val="00311C25"/>
    <w:rsid w:val="00323CE7"/>
    <w:rsid w:val="00344FE9"/>
    <w:rsid w:val="00352613"/>
    <w:rsid w:val="0036536D"/>
    <w:rsid w:val="0038540E"/>
    <w:rsid w:val="003A23EC"/>
    <w:rsid w:val="003A5C94"/>
    <w:rsid w:val="003B447F"/>
    <w:rsid w:val="003C2289"/>
    <w:rsid w:val="003E1E58"/>
    <w:rsid w:val="00410F66"/>
    <w:rsid w:val="004217A4"/>
    <w:rsid w:val="0045142E"/>
    <w:rsid w:val="004528E6"/>
    <w:rsid w:val="00490825"/>
    <w:rsid w:val="004A7AFA"/>
    <w:rsid w:val="004B6070"/>
    <w:rsid w:val="004C7DEB"/>
    <w:rsid w:val="004D68B1"/>
    <w:rsid w:val="004F1163"/>
    <w:rsid w:val="00562E5F"/>
    <w:rsid w:val="005671DF"/>
    <w:rsid w:val="005711D8"/>
    <w:rsid w:val="005870B0"/>
    <w:rsid w:val="005952B5"/>
    <w:rsid w:val="0059615F"/>
    <w:rsid w:val="005A3AAC"/>
    <w:rsid w:val="005A3AF2"/>
    <w:rsid w:val="005C0619"/>
    <w:rsid w:val="005C1524"/>
    <w:rsid w:val="005D1010"/>
    <w:rsid w:val="005E117A"/>
    <w:rsid w:val="006111AF"/>
    <w:rsid w:val="00613192"/>
    <w:rsid w:val="0061548D"/>
    <w:rsid w:val="006479CB"/>
    <w:rsid w:val="00661E57"/>
    <w:rsid w:val="00670EF9"/>
    <w:rsid w:val="00691214"/>
    <w:rsid w:val="006A5643"/>
    <w:rsid w:val="006B0C4D"/>
    <w:rsid w:val="006B41C0"/>
    <w:rsid w:val="006D57D6"/>
    <w:rsid w:val="006F5694"/>
    <w:rsid w:val="007043D2"/>
    <w:rsid w:val="007047F9"/>
    <w:rsid w:val="00711292"/>
    <w:rsid w:val="00733629"/>
    <w:rsid w:val="00743ACE"/>
    <w:rsid w:val="00754289"/>
    <w:rsid w:val="007707E5"/>
    <w:rsid w:val="00777FDC"/>
    <w:rsid w:val="007B1F6A"/>
    <w:rsid w:val="007B3AF6"/>
    <w:rsid w:val="007B428C"/>
    <w:rsid w:val="007C267C"/>
    <w:rsid w:val="007D122D"/>
    <w:rsid w:val="007E5C1E"/>
    <w:rsid w:val="007E76F4"/>
    <w:rsid w:val="00800ABC"/>
    <w:rsid w:val="0081422D"/>
    <w:rsid w:val="008207BB"/>
    <w:rsid w:val="008217D0"/>
    <w:rsid w:val="00822E99"/>
    <w:rsid w:val="008711DF"/>
    <w:rsid w:val="008B1C46"/>
    <w:rsid w:val="008B7890"/>
    <w:rsid w:val="008C4763"/>
    <w:rsid w:val="008E11F3"/>
    <w:rsid w:val="008E4349"/>
    <w:rsid w:val="00907259"/>
    <w:rsid w:val="0091480B"/>
    <w:rsid w:val="009248FE"/>
    <w:rsid w:val="009825D5"/>
    <w:rsid w:val="00983E1A"/>
    <w:rsid w:val="00991BF2"/>
    <w:rsid w:val="009A34C7"/>
    <w:rsid w:val="009B1104"/>
    <w:rsid w:val="009B7293"/>
    <w:rsid w:val="009C222F"/>
    <w:rsid w:val="009D2750"/>
    <w:rsid w:val="009E70B0"/>
    <w:rsid w:val="009F07CD"/>
    <w:rsid w:val="00A01159"/>
    <w:rsid w:val="00A0664D"/>
    <w:rsid w:val="00A2328A"/>
    <w:rsid w:val="00A234CF"/>
    <w:rsid w:val="00A865B5"/>
    <w:rsid w:val="00A94EFD"/>
    <w:rsid w:val="00A96DE5"/>
    <w:rsid w:val="00AA04C1"/>
    <w:rsid w:val="00AB6E6D"/>
    <w:rsid w:val="00AC5C19"/>
    <w:rsid w:val="00AD2B1B"/>
    <w:rsid w:val="00AD722D"/>
    <w:rsid w:val="00AD7762"/>
    <w:rsid w:val="00B13444"/>
    <w:rsid w:val="00B21439"/>
    <w:rsid w:val="00B53CCD"/>
    <w:rsid w:val="00B5402A"/>
    <w:rsid w:val="00B64DE3"/>
    <w:rsid w:val="00B73318"/>
    <w:rsid w:val="00B94708"/>
    <w:rsid w:val="00BE47E6"/>
    <w:rsid w:val="00BE4C6F"/>
    <w:rsid w:val="00BF3267"/>
    <w:rsid w:val="00C20752"/>
    <w:rsid w:val="00C67AF4"/>
    <w:rsid w:val="00C73816"/>
    <w:rsid w:val="00C8037A"/>
    <w:rsid w:val="00C807A1"/>
    <w:rsid w:val="00C814B3"/>
    <w:rsid w:val="00CF0B14"/>
    <w:rsid w:val="00D118DA"/>
    <w:rsid w:val="00D142FC"/>
    <w:rsid w:val="00D933A1"/>
    <w:rsid w:val="00DA7BF1"/>
    <w:rsid w:val="00DC06EA"/>
    <w:rsid w:val="00DC32B5"/>
    <w:rsid w:val="00DC449B"/>
    <w:rsid w:val="00DD0F72"/>
    <w:rsid w:val="00DE1183"/>
    <w:rsid w:val="00DF130F"/>
    <w:rsid w:val="00E02412"/>
    <w:rsid w:val="00E11910"/>
    <w:rsid w:val="00E54745"/>
    <w:rsid w:val="00E60771"/>
    <w:rsid w:val="00E86D62"/>
    <w:rsid w:val="00E95AFE"/>
    <w:rsid w:val="00E97849"/>
    <w:rsid w:val="00EC01DE"/>
    <w:rsid w:val="00ED41D3"/>
    <w:rsid w:val="00EE6A84"/>
    <w:rsid w:val="00EF0347"/>
    <w:rsid w:val="00EF5D5B"/>
    <w:rsid w:val="00EF699F"/>
    <w:rsid w:val="00F10491"/>
    <w:rsid w:val="00F12CFD"/>
    <w:rsid w:val="00F14592"/>
    <w:rsid w:val="00F14C36"/>
    <w:rsid w:val="00F207F2"/>
    <w:rsid w:val="00F24126"/>
    <w:rsid w:val="00F33A9B"/>
    <w:rsid w:val="00F35FEE"/>
    <w:rsid w:val="00F461AE"/>
    <w:rsid w:val="00F74344"/>
    <w:rsid w:val="00F81A4D"/>
    <w:rsid w:val="00F936D0"/>
    <w:rsid w:val="00FB7D7A"/>
    <w:rsid w:val="00FC6193"/>
    <w:rsid w:val="00FC73D3"/>
    <w:rsid w:val="00FE3187"/>
    <w:rsid w:val="00FE409D"/>
    <w:rsid w:val="00FE5FCA"/>
    <w:rsid w:val="00FF0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609FC-7735-463C-A30D-7D0AC1874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084098">
      <w:bodyDiv w:val="1"/>
      <w:marLeft w:val="0"/>
      <w:marRight w:val="0"/>
      <w:marTop w:val="0"/>
      <w:marBottom w:val="0"/>
      <w:divBdr>
        <w:top w:val="none" w:sz="0" w:space="0" w:color="auto"/>
        <w:left w:val="none" w:sz="0" w:space="0" w:color="auto"/>
        <w:bottom w:val="none" w:sz="0" w:space="0" w:color="auto"/>
        <w:right w:val="none" w:sz="0" w:space="0" w:color="auto"/>
      </w:divBdr>
      <w:divsChild>
        <w:div w:id="1305623842">
          <w:marLeft w:val="0"/>
          <w:marRight w:val="0"/>
          <w:marTop w:val="0"/>
          <w:marBottom w:val="0"/>
          <w:divBdr>
            <w:top w:val="none" w:sz="0" w:space="0" w:color="auto"/>
            <w:left w:val="none" w:sz="0" w:space="0" w:color="auto"/>
            <w:bottom w:val="none" w:sz="0" w:space="0" w:color="auto"/>
            <w:right w:val="none" w:sz="0" w:space="0" w:color="auto"/>
          </w:divBdr>
          <w:divsChild>
            <w:div w:id="2065761889">
              <w:marLeft w:val="0"/>
              <w:marRight w:val="0"/>
              <w:marTop w:val="0"/>
              <w:marBottom w:val="0"/>
              <w:divBdr>
                <w:top w:val="none" w:sz="0" w:space="0" w:color="auto"/>
                <w:left w:val="none" w:sz="0" w:space="0" w:color="auto"/>
                <w:bottom w:val="none" w:sz="0" w:space="0" w:color="auto"/>
                <w:right w:val="none" w:sz="0" w:space="0" w:color="auto"/>
              </w:divBdr>
              <w:divsChild>
                <w:div w:id="926615496">
                  <w:marLeft w:val="0"/>
                  <w:marRight w:val="0"/>
                  <w:marTop w:val="0"/>
                  <w:marBottom w:val="0"/>
                  <w:divBdr>
                    <w:top w:val="none" w:sz="0" w:space="0" w:color="auto"/>
                    <w:left w:val="none" w:sz="0" w:space="0" w:color="auto"/>
                    <w:bottom w:val="none" w:sz="0" w:space="0" w:color="auto"/>
                    <w:right w:val="none" w:sz="0" w:space="0" w:color="auto"/>
                  </w:divBdr>
                  <w:divsChild>
                    <w:div w:id="2014646021">
                      <w:marLeft w:val="0"/>
                      <w:marRight w:val="0"/>
                      <w:marTop w:val="0"/>
                      <w:marBottom w:val="0"/>
                      <w:divBdr>
                        <w:top w:val="none" w:sz="0" w:space="0" w:color="auto"/>
                        <w:left w:val="none" w:sz="0" w:space="0" w:color="auto"/>
                        <w:bottom w:val="none" w:sz="0" w:space="0" w:color="auto"/>
                        <w:right w:val="none" w:sz="0" w:space="0" w:color="auto"/>
                      </w:divBdr>
                      <w:divsChild>
                        <w:div w:id="2049259894">
                          <w:marLeft w:val="0"/>
                          <w:marRight w:val="0"/>
                          <w:marTop w:val="0"/>
                          <w:marBottom w:val="0"/>
                          <w:divBdr>
                            <w:top w:val="none" w:sz="0" w:space="0" w:color="auto"/>
                            <w:left w:val="none" w:sz="0" w:space="0" w:color="auto"/>
                            <w:bottom w:val="none" w:sz="0" w:space="0" w:color="auto"/>
                            <w:right w:val="none" w:sz="0" w:space="0" w:color="auto"/>
                          </w:divBdr>
                          <w:divsChild>
                            <w:div w:id="1257323918">
                              <w:marLeft w:val="0"/>
                              <w:marRight w:val="0"/>
                              <w:marTop w:val="0"/>
                              <w:marBottom w:val="0"/>
                              <w:divBdr>
                                <w:top w:val="none" w:sz="0" w:space="0" w:color="auto"/>
                                <w:left w:val="none" w:sz="0" w:space="0" w:color="auto"/>
                                <w:bottom w:val="none" w:sz="0" w:space="0" w:color="auto"/>
                                <w:right w:val="none" w:sz="0" w:space="0" w:color="auto"/>
                              </w:divBdr>
                              <w:divsChild>
                                <w:div w:id="41489651">
                                  <w:marLeft w:val="0"/>
                                  <w:marRight w:val="0"/>
                                  <w:marTop w:val="0"/>
                                  <w:marBottom w:val="0"/>
                                  <w:divBdr>
                                    <w:top w:val="none" w:sz="0" w:space="0" w:color="auto"/>
                                    <w:left w:val="none" w:sz="0" w:space="0" w:color="auto"/>
                                    <w:bottom w:val="none" w:sz="0" w:space="0" w:color="auto"/>
                                    <w:right w:val="none" w:sz="0" w:space="0" w:color="auto"/>
                                  </w:divBdr>
                                  <w:divsChild>
                                    <w:div w:id="1003439409">
                                      <w:marLeft w:val="0"/>
                                      <w:marRight w:val="0"/>
                                      <w:marTop w:val="0"/>
                                      <w:marBottom w:val="0"/>
                                      <w:divBdr>
                                        <w:top w:val="none" w:sz="0" w:space="0" w:color="auto"/>
                                        <w:left w:val="none" w:sz="0" w:space="0" w:color="auto"/>
                                        <w:bottom w:val="none" w:sz="0" w:space="0" w:color="auto"/>
                                        <w:right w:val="none" w:sz="0" w:space="0" w:color="auto"/>
                                      </w:divBdr>
                                      <w:divsChild>
                                        <w:div w:id="1465586711">
                                          <w:marLeft w:val="0"/>
                                          <w:marRight w:val="0"/>
                                          <w:marTop w:val="0"/>
                                          <w:marBottom w:val="0"/>
                                          <w:divBdr>
                                            <w:top w:val="none" w:sz="0" w:space="0" w:color="auto"/>
                                            <w:left w:val="none" w:sz="0" w:space="0" w:color="auto"/>
                                            <w:bottom w:val="none" w:sz="0" w:space="0" w:color="auto"/>
                                            <w:right w:val="none" w:sz="0" w:space="0" w:color="auto"/>
                                          </w:divBdr>
                                          <w:divsChild>
                                            <w:div w:id="1955941961">
                                              <w:marLeft w:val="0"/>
                                              <w:marRight w:val="0"/>
                                              <w:marTop w:val="0"/>
                                              <w:marBottom w:val="0"/>
                                              <w:divBdr>
                                                <w:top w:val="none" w:sz="0" w:space="0" w:color="auto"/>
                                                <w:left w:val="none" w:sz="0" w:space="0" w:color="auto"/>
                                                <w:bottom w:val="none" w:sz="0" w:space="0" w:color="auto"/>
                                                <w:right w:val="none" w:sz="0" w:space="0" w:color="auto"/>
                                              </w:divBdr>
                                              <w:divsChild>
                                                <w:div w:id="864789">
                                                  <w:marLeft w:val="0"/>
                                                  <w:marRight w:val="0"/>
                                                  <w:marTop w:val="0"/>
                                                  <w:marBottom w:val="0"/>
                                                  <w:divBdr>
                                                    <w:top w:val="none" w:sz="0" w:space="0" w:color="auto"/>
                                                    <w:left w:val="none" w:sz="0" w:space="0" w:color="auto"/>
                                                    <w:bottom w:val="none" w:sz="0" w:space="0" w:color="auto"/>
                                                    <w:right w:val="none" w:sz="0" w:space="0" w:color="auto"/>
                                                  </w:divBdr>
                                                  <w:divsChild>
                                                    <w:div w:id="1313827117">
                                                      <w:marLeft w:val="0"/>
                                                      <w:marRight w:val="0"/>
                                                      <w:marTop w:val="0"/>
                                                      <w:marBottom w:val="0"/>
                                                      <w:divBdr>
                                                        <w:top w:val="none" w:sz="0" w:space="0" w:color="auto"/>
                                                        <w:left w:val="none" w:sz="0" w:space="0" w:color="auto"/>
                                                        <w:bottom w:val="none" w:sz="0" w:space="0" w:color="auto"/>
                                                        <w:right w:val="none" w:sz="0" w:space="0" w:color="auto"/>
                                                      </w:divBdr>
                                                      <w:divsChild>
                                                        <w:div w:id="1588005387">
                                                          <w:marLeft w:val="0"/>
                                                          <w:marRight w:val="0"/>
                                                          <w:marTop w:val="0"/>
                                                          <w:marBottom w:val="0"/>
                                                          <w:divBdr>
                                                            <w:top w:val="none" w:sz="0" w:space="0" w:color="auto"/>
                                                            <w:left w:val="none" w:sz="0" w:space="0" w:color="auto"/>
                                                            <w:bottom w:val="none" w:sz="0" w:space="0" w:color="auto"/>
                                                            <w:right w:val="none" w:sz="0" w:space="0" w:color="auto"/>
                                                          </w:divBdr>
                                                          <w:divsChild>
                                                            <w:div w:id="1615862918">
                                                              <w:marLeft w:val="0"/>
                                                              <w:marRight w:val="0"/>
                                                              <w:marTop w:val="0"/>
                                                              <w:marBottom w:val="0"/>
                                                              <w:divBdr>
                                                                <w:top w:val="none" w:sz="0" w:space="0" w:color="auto"/>
                                                                <w:left w:val="none" w:sz="0" w:space="0" w:color="auto"/>
                                                                <w:bottom w:val="none" w:sz="0" w:space="0" w:color="auto"/>
                                                                <w:right w:val="none" w:sz="0" w:space="0" w:color="auto"/>
                                                              </w:divBdr>
                                                              <w:divsChild>
                                                                <w:div w:id="1087851001">
                                                                  <w:marLeft w:val="0"/>
                                                                  <w:marRight w:val="0"/>
                                                                  <w:marTop w:val="0"/>
                                                                  <w:marBottom w:val="0"/>
                                                                  <w:divBdr>
                                                                    <w:top w:val="none" w:sz="0" w:space="0" w:color="auto"/>
                                                                    <w:left w:val="none" w:sz="0" w:space="0" w:color="auto"/>
                                                                    <w:bottom w:val="none" w:sz="0" w:space="0" w:color="auto"/>
                                                                    <w:right w:val="none" w:sz="0" w:space="0" w:color="auto"/>
                                                                  </w:divBdr>
                                                                  <w:divsChild>
                                                                    <w:div w:id="234895792">
                                                                      <w:marLeft w:val="0"/>
                                                                      <w:marRight w:val="0"/>
                                                                      <w:marTop w:val="0"/>
                                                                      <w:marBottom w:val="0"/>
                                                                      <w:divBdr>
                                                                        <w:top w:val="none" w:sz="0" w:space="0" w:color="auto"/>
                                                                        <w:left w:val="none" w:sz="0" w:space="0" w:color="auto"/>
                                                                        <w:bottom w:val="none" w:sz="0" w:space="0" w:color="auto"/>
                                                                        <w:right w:val="none" w:sz="0" w:space="0" w:color="auto"/>
                                                                      </w:divBdr>
                                                                      <w:divsChild>
                                                                        <w:div w:id="1095589982">
                                                                          <w:marLeft w:val="0"/>
                                                                          <w:marRight w:val="0"/>
                                                                          <w:marTop w:val="0"/>
                                                                          <w:marBottom w:val="0"/>
                                                                          <w:divBdr>
                                                                            <w:top w:val="none" w:sz="0" w:space="0" w:color="auto"/>
                                                                            <w:left w:val="none" w:sz="0" w:space="0" w:color="auto"/>
                                                                            <w:bottom w:val="none" w:sz="0" w:space="0" w:color="auto"/>
                                                                            <w:right w:val="none" w:sz="0" w:space="0" w:color="auto"/>
                                                                          </w:divBdr>
                                                                          <w:divsChild>
                                                                            <w:div w:id="553542945">
                                                                              <w:marLeft w:val="0"/>
                                                                              <w:marRight w:val="0"/>
                                                                              <w:marTop w:val="0"/>
                                                                              <w:marBottom w:val="0"/>
                                                                              <w:divBdr>
                                                                                <w:top w:val="none" w:sz="0" w:space="0" w:color="auto"/>
                                                                                <w:left w:val="none" w:sz="0" w:space="0" w:color="auto"/>
                                                                                <w:bottom w:val="none" w:sz="0" w:space="0" w:color="auto"/>
                                                                                <w:right w:val="none" w:sz="0" w:space="0" w:color="auto"/>
                                                                              </w:divBdr>
                                                                              <w:divsChild>
                                                                                <w:div w:id="835807413">
                                                                                  <w:marLeft w:val="0"/>
                                                                                  <w:marRight w:val="0"/>
                                                                                  <w:marTop w:val="0"/>
                                                                                  <w:marBottom w:val="0"/>
                                                                                  <w:divBdr>
                                                                                    <w:top w:val="none" w:sz="0" w:space="0" w:color="auto"/>
                                                                                    <w:left w:val="none" w:sz="0" w:space="0" w:color="auto"/>
                                                                                    <w:bottom w:val="none" w:sz="0" w:space="0" w:color="auto"/>
                                                                                    <w:right w:val="none" w:sz="0" w:space="0" w:color="auto"/>
                                                                                  </w:divBdr>
                                                                                  <w:divsChild>
                                                                                    <w:div w:id="692608024">
                                                                                      <w:marLeft w:val="0"/>
                                                                                      <w:marRight w:val="0"/>
                                                                                      <w:marTop w:val="0"/>
                                                                                      <w:marBottom w:val="0"/>
                                                                                      <w:divBdr>
                                                                                        <w:top w:val="none" w:sz="0" w:space="0" w:color="auto"/>
                                                                                        <w:left w:val="none" w:sz="0" w:space="0" w:color="auto"/>
                                                                                        <w:bottom w:val="none" w:sz="0" w:space="0" w:color="auto"/>
                                                                                        <w:right w:val="none" w:sz="0" w:space="0" w:color="auto"/>
                                                                                      </w:divBdr>
                                                                                      <w:divsChild>
                                                                                        <w:div w:id="1461800693">
                                                                                          <w:marLeft w:val="0"/>
                                                                                          <w:marRight w:val="0"/>
                                                                                          <w:marTop w:val="0"/>
                                                                                          <w:marBottom w:val="0"/>
                                                                                          <w:divBdr>
                                                                                            <w:top w:val="none" w:sz="0" w:space="0" w:color="auto"/>
                                                                                            <w:left w:val="none" w:sz="0" w:space="0" w:color="auto"/>
                                                                                            <w:bottom w:val="none" w:sz="0" w:space="0" w:color="auto"/>
                                                                                            <w:right w:val="none" w:sz="0" w:space="0" w:color="auto"/>
                                                                                          </w:divBdr>
                                                                                          <w:divsChild>
                                                                                            <w:div w:id="740327131">
                                                                                              <w:marLeft w:val="0"/>
                                                                                              <w:marRight w:val="0"/>
                                                                                              <w:marTop w:val="0"/>
                                                                                              <w:marBottom w:val="0"/>
                                                                                              <w:divBdr>
                                                                                                <w:top w:val="none" w:sz="0" w:space="0" w:color="auto"/>
                                                                                                <w:left w:val="none" w:sz="0" w:space="0" w:color="auto"/>
                                                                                                <w:bottom w:val="none" w:sz="0" w:space="0" w:color="auto"/>
                                                                                                <w:right w:val="none" w:sz="0" w:space="0" w:color="auto"/>
                                                                                              </w:divBdr>
                                                                                              <w:divsChild>
                                                                                                <w:div w:id="953095384">
                                                                                                  <w:marLeft w:val="0"/>
                                                                                                  <w:marRight w:val="0"/>
                                                                                                  <w:marTop w:val="0"/>
                                                                                                  <w:marBottom w:val="0"/>
                                                                                                  <w:divBdr>
                                                                                                    <w:top w:val="none" w:sz="0" w:space="0" w:color="auto"/>
                                                                                                    <w:left w:val="none" w:sz="0" w:space="0" w:color="auto"/>
                                                                                                    <w:bottom w:val="none" w:sz="0" w:space="0" w:color="auto"/>
                                                                                                    <w:right w:val="none" w:sz="0" w:space="0" w:color="auto"/>
                                                                                                  </w:divBdr>
                                                                                                  <w:divsChild>
                                                                                                    <w:div w:id="871303223">
                                                                                                      <w:marLeft w:val="0"/>
                                                                                                      <w:marRight w:val="0"/>
                                                                                                      <w:marTop w:val="0"/>
                                                                                                      <w:marBottom w:val="0"/>
                                                                                                      <w:divBdr>
                                                                                                        <w:top w:val="none" w:sz="0" w:space="0" w:color="auto"/>
                                                                                                        <w:left w:val="none" w:sz="0" w:space="0" w:color="auto"/>
                                                                                                        <w:bottom w:val="none" w:sz="0" w:space="0" w:color="auto"/>
                                                                                                        <w:right w:val="none" w:sz="0" w:space="0" w:color="auto"/>
                                                                                                      </w:divBdr>
                                                                                                      <w:divsChild>
                                                                                                        <w:div w:id="1531454067">
                                                                                                          <w:marLeft w:val="0"/>
                                                                                                          <w:marRight w:val="0"/>
                                                                                                          <w:marTop w:val="0"/>
                                                                                                          <w:marBottom w:val="0"/>
                                                                                                          <w:divBdr>
                                                                                                            <w:top w:val="none" w:sz="0" w:space="0" w:color="auto"/>
                                                                                                            <w:left w:val="none" w:sz="0" w:space="0" w:color="auto"/>
                                                                                                            <w:bottom w:val="none" w:sz="0" w:space="0" w:color="auto"/>
                                                                                                            <w:right w:val="none" w:sz="0" w:space="0" w:color="auto"/>
                                                                                                          </w:divBdr>
                                                                                                          <w:divsChild>
                                                                                                            <w:div w:id="1048720306">
                                                                                                              <w:marLeft w:val="0"/>
                                                                                                              <w:marRight w:val="0"/>
                                                                                                              <w:marTop w:val="0"/>
                                                                                                              <w:marBottom w:val="0"/>
                                                                                                              <w:divBdr>
                                                                                                                <w:top w:val="none" w:sz="0" w:space="0" w:color="auto"/>
                                                                                                                <w:left w:val="none" w:sz="0" w:space="0" w:color="auto"/>
                                                                                                                <w:bottom w:val="none" w:sz="0" w:space="0" w:color="auto"/>
                                                                                                                <w:right w:val="none" w:sz="0" w:space="0" w:color="auto"/>
                                                                                                              </w:divBdr>
                                                                                                            </w:div>
                                                                                                          </w:divsChild>
                                                                                                        </w:div>
                                                                                                        <w:div w:id="2135252206">
                                                                                                          <w:marLeft w:val="0"/>
                                                                                                          <w:marRight w:val="0"/>
                                                                                                          <w:marTop w:val="0"/>
                                                                                                          <w:marBottom w:val="0"/>
                                                                                                          <w:divBdr>
                                                                                                            <w:top w:val="none" w:sz="0" w:space="0" w:color="auto"/>
                                                                                                            <w:left w:val="none" w:sz="0" w:space="0" w:color="auto"/>
                                                                                                            <w:bottom w:val="none" w:sz="0" w:space="0" w:color="auto"/>
                                                                                                            <w:right w:val="none" w:sz="0" w:space="0" w:color="auto"/>
                                                                                                          </w:divBdr>
                                                                                                          <w:divsChild>
                                                                                                            <w:div w:id="9031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DaveM</dc:creator>
  <cp:lastModifiedBy>Nick Kempe</cp:lastModifiedBy>
  <cp:revision>3</cp:revision>
  <dcterms:created xsi:type="dcterms:W3CDTF">2017-08-21T14:23:00Z</dcterms:created>
  <dcterms:modified xsi:type="dcterms:W3CDTF">2017-08-22T07:47:00Z</dcterms:modified>
</cp:coreProperties>
</file>